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rsidTr="00DA6F84">
        <w:trPr>
          <w:trHeight w:hRule="exact" w:val="432"/>
        </w:trPr>
        <w:tc>
          <w:tcPr>
            <w:tcW w:w="5454"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rsidTr="00DA6F84">
        <w:trPr>
          <w:trHeight w:hRule="exact" w:val="432"/>
        </w:trPr>
        <w:tc>
          <w:tcPr>
            <w:tcW w:w="5454"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DA6F84">
        <w:trPr>
          <w:trHeight w:hRule="exact" w:val="432"/>
        </w:trPr>
        <w:tc>
          <w:tcPr>
            <w:tcW w:w="5454"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rsidTr="00DA6F84">
        <w:trPr>
          <w:trHeight w:hRule="exact" w:val="432"/>
        </w:trPr>
        <w:tc>
          <w:tcPr>
            <w:tcW w:w="5454" w:type="dxa"/>
            <w:shd w:val="clear" w:color="auto" w:fill="auto"/>
          </w:tcPr>
          <w:p w:rsidR="00AC2E30" w:rsidRPr="00AC2E30" w:rsidRDefault="00AC2E30" w:rsidP="00DA6F8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 Credits for Degree Program: 37-38</w:t>
            </w:r>
          </w:p>
        </w:tc>
      </w:tr>
    </w:tbl>
    <w:p w:rsidR="00AC2E30" w:rsidRP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(1</w:t>
      </w:r>
      <w:r w:rsidR="00026086">
        <w:rPr>
          <w:rFonts w:ascii="Arial" w:hAnsi="Arial" w:cs="Arial"/>
          <w:b/>
          <w:color w:val="auto"/>
          <w:sz w:val="20"/>
          <w:szCs w:val="20"/>
        </w:rPr>
        <w:t>3</w:t>
      </w:r>
      <w:r w:rsidRPr="00AC2E30">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rsidTr="00026086">
        <w:trPr>
          <w:jc w:val="center"/>
        </w:trPr>
        <w:tc>
          <w:tcPr>
            <w:tcW w:w="1165"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rsidTr="00026086">
        <w:trPr>
          <w:trHeight w:val="360"/>
          <w:jc w:val="center"/>
        </w:trPr>
        <w:tc>
          <w:tcPr>
            <w:tcW w:w="1165" w:type="dxa"/>
          </w:tcPr>
          <w:p w:rsidR="00AC2E30" w:rsidRPr="00AC2E30" w:rsidRDefault="00AC2E30" w:rsidP="00AC2E30">
            <w:pPr>
              <w:spacing w:before="60" w:after="60"/>
              <w:rPr>
                <w:rFonts w:ascii="Arial" w:hAnsi="Arial" w:cs="Arial"/>
                <w:sz w:val="20"/>
                <w:szCs w:val="20"/>
              </w:rPr>
            </w:pPr>
            <w:r w:rsidRPr="00AC2E30">
              <w:rPr>
                <w:rFonts w:ascii="Arial" w:hAnsi="Arial" w:cs="Arial"/>
                <w:sz w:val="20"/>
                <w:szCs w:val="20"/>
              </w:rPr>
              <w:t>ANT 600</w:t>
            </w:r>
          </w:p>
        </w:tc>
        <w:tc>
          <w:tcPr>
            <w:tcW w:w="3070" w:type="dxa"/>
          </w:tcPr>
          <w:p w:rsidR="00AC2E30" w:rsidRPr="00AC2E30" w:rsidRDefault="00AC2E30" w:rsidP="00AC2E30">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26086">
        <w:trPr>
          <w:trHeight w:val="360"/>
          <w:jc w:val="center"/>
        </w:trPr>
        <w:tc>
          <w:tcPr>
            <w:tcW w:w="1165" w:type="dxa"/>
          </w:tcPr>
          <w:p w:rsidR="00AC2E30" w:rsidRPr="00AC2E30" w:rsidRDefault="00AC2E30" w:rsidP="00AC2E30">
            <w:pPr>
              <w:spacing w:before="60"/>
              <w:rPr>
                <w:rFonts w:ascii="Arial" w:hAnsi="Arial" w:cs="Arial"/>
                <w:sz w:val="20"/>
                <w:szCs w:val="20"/>
              </w:rPr>
            </w:pPr>
            <w:r w:rsidRPr="00AC2E30">
              <w:rPr>
                <w:rFonts w:ascii="Arial" w:hAnsi="Arial" w:cs="Arial"/>
                <w:sz w:val="20"/>
                <w:szCs w:val="20"/>
              </w:rPr>
              <w:t>ANT 605</w:t>
            </w:r>
          </w:p>
        </w:tc>
        <w:tc>
          <w:tcPr>
            <w:tcW w:w="3070" w:type="dxa"/>
          </w:tcPr>
          <w:p w:rsidR="00AC2E30" w:rsidRPr="00AC2E30" w:rsidRDefault="00AC2E30" w:rsidP="00AC2E30">
            <w:pPr>
              <w:spacing w:before="60" w:after="60"/>
              <w:rPr>
                <w:rFonts w:ascii="Arial" w:hAnsi="Arial" w:cs="Arial"/>
                <w:sz w:val="20"/>
                <w:szCs w:val="20"/>
              </w:rPr>
            </w:pPr>
            <w:r w:rsidRPr="00AC2E30">
              <w:rPr>
                <w:rFonts w:ascii="Arial" w:hAnsi="Arial" w:cs="Arial"/>
                <w:sz w:val="20"/>
                <w:szCs w:val="20"/>
              </w:rPr>
              <w:t>Pre-Thesis Seminar</w:t>
            </w:r>
          </w:p>
          <w:p w:rsidR="00AC2E30" w:rsidRPr="00AC2E30" w:rsidRDefault="00AC2E30" w:rsidP="00D765B3">
            <w:pPr>
              <w:tabs>
                <w:tab w:val="left" w:pos="1216"/>
              </w:tabs>
              <w:spacing w:before="60" w:after="60"/>
              <w:rPr>
                <w:rFonts w:ascii="Arial" w:hAnsi="Arial" w:cs="Arial"/>
                <w:i/>
                <w:sz w:val="20"/>
                <w:szCs w:val="20"/>
              </w:rPr>
            </w:pPr>
            <w:r w:rsidRPr="00D765B3">
              <w:rPr>
                <w:rFonts w:ascii="Arial" w:hAnsi="Arial" w:cs="Arial"/>
                <w:i/>
                <w:sz w:val="16"/>
                <w:szCs w:val="20"/>
              </w:rPr>
              <w:t>Pre-req or Co-req: ANT 569 or ANT 635</w:t>
            </w:r>
          </w:p>
        </w:tc>
        <w:tc>
          <w:tcPr>
            <w:tcW w:w="1461"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26086">
        <w:trPr>
          <w:trHeight w:val="360"/>
          <w:jc w:val="center"/>
        </w:trPr>
        <w:tc>
          <w:tcPr>
            <w:tcW w:w="1165" w:type="dxa"/>
          </w:tcPr>
          <w:p w:rsidR="00AC2E30" w:rsidRPr="00AC2E30" w:rsidRDefault="00AC2E30" w:rsidP="00AC2E30">
            <w:pPr>
              <w:spacing w:before="60"/>
              <w:rPr>
                <w:rFonts w:ascii="Arial" w:hAnsi="Arial" w:cs="Arial"/>
                <w:sz w:val="20"/>
                <w:szCs w:val="20"/>
                <w:vertAlign w:val="superscript"/>
              </w:rPr>
            </w:pPr>
            <w:r w:rsidRPr="00AC2E30">
              <w:rPr>
                <w:rFonts w:ascii="Arial" w:hAnsi="Arial" w:cs="Arial"/>
                <w:sz w:val="20"/>
                <w:szCs w:val="20"/>
              </w:rPr>
              <w:t>ANT 699</w:t>
            </w:r>
            <w:r w:rsidRPr="00AC2E30">
              <w:rPr>
                <w:rFonts w:ascii="Arial" w:hAnsi="Arial" w:cs="Arial"/>
                <w:sz w:val="20"/>
                <w:szCs w:val="20"/>
                <w:vertAlign w:val="superscript"/>
              </w:rPr>
              <w:t>+</w:t>
            </w:r>
          </w:p>
        </w:tc>
        <w:tc>
          <w:tcPr>
            <w:tcW w:w="3070" w:type="dxa"/>
          </w:tcPr>
          <w:p w:rsidR="00AC2E30" w:rsidRPr="00AC2E30" w:rsidRDefault="00AC2E30" w:rsidP="00AC2E30">
            <w:pPr>
              <w:spacing w:before="60"/>
              <w:rPr>
                <w:rFonts w:ascii="Arial" w:hAnsi="Arial" w:cs="Arial"/>
                <w:sz w:val="20"/>
                <w:szCs w:val="20"/>
              </w:rPr>
            </w:pPr>
            <w:r w:rsidRPr="00AC2E30">
              <w:rPr>
                <w:rFonts w:ascii="Arial" w:hAnsi="Arial" w:cs="Arial"/>
                <w:sz w:val="20"/>
                <w:szCs w:val="20"/>
              </w:rPr>
              <w:t>Thesis</w:t>
            </w:r>
          </w:p>
        </w:tc>
        <w:tc>
          <w:tcPr>
            <w:tcW w:w="1461"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26086">
        <w:trPr>
          <w:trHeight w:val="360"/>
          <w:jc w:val="center"/>
        </w:trPr>
        <w:tc>
          <w:tcPr>
            <w:tcW w:w="116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07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rsidR="00AC2E30" w:rsidRPr="000111E4" w:rsidRDefault="00AC2E30" w:rsidP="00AC2E30">
      <w:pPr>
        <w:rPr>
          <w:rFonts w:ascii="Arial" w:hAnsi="Arial" w:cs="Arial"/>
          <w:sz w:val="14"/>
          <w:szCs w:val="20"/>
        </w:rPr>
      </w:pPr>
    </w:p>
    <w:p w:rsidR="00AC2E30" w:rsidRPr="00AC2E30" w:rsidRDefault="00AC2E30" w:rsidP="00AC2E30">
      <w:pPr>
        <w:tabs>
          <w:tab w:val="left" w:pos="540"/>
          <w:tab w:val="left" w:pos="720"/>
        </w:tabs>
        <w:ind w:left="900" w:hanging="270"/>
        <w:rPr>
          <w:rFonts w:ascii="Arial" w:hAnsi="Arial" w:cs="Arial"/>
          <w:sz w:val="20"/>
          <w:szCs w:val="20"/>
        </w:rPr>
      </w:pPr>
      <w:r w:rsidRPr="00AC2E30">
        <w:rPr>
          <w:rFonts w:ascii="Arial" w:hAnsi="Arial" w:cs="Arial"/>
          <w:b/>
          <w:sz w:val="20"/>
          <w:szCs w:val="20"/>
        </w:rPr>
        <w:t>A. Ethics (1 unit required):</w:t>
      </w:r>
      <w:r w:rsidRPr="00AC2E30">
        <w:rPr>
          <w:rFonts w:ascii="Arial" w:hAnsi="Arial" w:cs="Arial"/>
          <w:sz w:val="20"/>
          <w:szCs w:val="20"/>
        </w:rPr>
        <w:t xml:space="preserve"> Select ONE course from ANT 520, ANT 521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rsidTr="00DA6F84">
        <w:trPr>
          <w:jc w:val="center"/>
        </w:trPr>
        <w:tc>
          <w:tcPr>
            <w:tcW w:w="1035"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rsidTr="00DA6F8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rsidR="00AC2E30" w:rsidRPr="000111E4" w:rsidRDefault="00AC2E30" w:rsidP="00AC2E30">
      <w:pPr>
        <w:rPr>
          <w:rFonts w:ascii="Arial" w:hAnsi="Arial" w:cs="Arial"/>
          <w:sz w:val="12"/>
          <w:szCs w:val="20"/>
        </w:rPr>
      </w:pPr>
    </w:p>
    <w:p w:rsidR="00AC2E30" w:rsidRPr="00AC2E30" w:rsidRDefault="00AC2E30" w:rsidP="00AC2E30">
      <w:pPr>
        <w:rPr>
          <w:rFonts w:ascii="Arial" w:hAnsi="Arial" w:cs="Arial"/>
          <w:sz w:val="20"/>
          <w:szCs w:val="20"/>
        </w:rPr>
      </w:pPr>
      <w:r w:rsidRPr="00AC2E30">
        <w:rPr>
          <w:rFonts w:ascii="Arial" w:hAnsi="Arial" w:cs="Arial"/>
          <w:b/>
          <w:sz w:val="20"/>
          <w:szCs w:val="20"/>
        </w:rPr>
        <w:t xml:space="preserve">II. Electives (18 units required):  </w:t>
      </w:r>
      <w:r w:rsidRPr="00AC2E30">
        <w:rPr>
          <w:rFonts w:ascii="Arial" w:hAnsi="Arial" w:cs="Arial"/>
          <w:sz w:val="20"/>
          <w:szCs w:val="20"/>
        </w:rPr>
        <w:t>12 units must be organized around a theme or emphasis, chosen in consultation with your advisor.  Students may not count ANT 607, ANT 608, or ANT 609.  Students may count no more than 6 units of indiv</w:t>
      </w:r>
      <w:r w:rsidR="00026086">
        <w:rPr>
          <w:rFonts w:ascii="Arial" w:hAnsi="Arial" w:cs="Arial"/>
          <w:sz w:val="20"/>
          <w:szCs w:val="20"/>
        </w:rPr>
        <w:t>idualized study, such as ANT 685</w:t>
      </w:r>
      <w:r w:rsidRPr="00AC2E30">
        <w:rPr>
          <w:rFonts w:ascii="Arial" w:hAnsi="Arial" w:cs="Arial"/>
          <w:sz w:val="20"/>
          <w:szCs w:val="20"/>
        </w:rPr>
        <w:t xml:space="preserve"> or ANT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rsidTr="000111E4">
        <w:trPr>
          <w:jc w:val="center"/>
        </w:trPr>
        <w:tc>
          <w:tcPr>
            <w:tcW w:w="1035"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rsidTr="000111E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bookmarkStart w:id="0" w:name="_GoBack"/>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bookmarkEnd w:id="0"/>
            <w:r w:rsidRPr="00AC2E30">
              <w:rPr>
                <w:rFonts w:ascii="Arial" w:hAnsi="Arial" w:cs="Arial"/>
                <w:sz w:val="20"/>
                <w:szCs w:val="20"/>
              </w:rPr>
              <w:fldChar w:fldCharType="end"/>
            </w:r>
          </w:p>
        </w:tc>
        <w:tc>
          <w:tcPr>
            <w:tcW w:w="320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111E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111E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111E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111E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0111E4">
        <w:trPr>
          <w:trHeight w:val="360"/>
          <w:jc w:val="center"/>
        </w:trPr>
        <w:tc>
          <w:tcPr>
            <w:tcW w:w="1035" w:type="dxa"/>
            <w:vAlign w:val="center"/>
          </w:tcPr>
          <w:p w:rsidR="00AC2E30" w:rsidRPr="00AC2E30" w:rsidRDefault="00AC2E30" w:rsidP="00DA6F8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AC2E30" w:rsidRPr="00AC2E30" w:rsidRDefault="00AC2E30" w:rsidP="00DA6F8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DA6F8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0111E4" w:rsidRPr="00AC2E30" w:rsidTr="000111E4">
        <w:trPr>
          <w:trHeight w:val="360"/>
          <w:jc w:val="center"/>
        </w:trPr>
        <w:tc>
          <w:tcPr>
            <w:tcW w:w="1035" w:type="dxa"/>
            <w:vAlign w:val="center"/>
          </w:tcPr>
          <w:p w:rsidR="000111E4" w:rsidRPr="00AC2E30" w:rsidRDefault="000111E4" w:rsidP="000111E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0111E4" w:rsidRPr="00AC2E30" w:rsidRDefault="000111E4" w:rsidP="000111E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0111E4" w:rsidRPr="00AC2E30" w:rsidTr="000111E4">
        <w:trPr>
          <w:trHeight w:val="360"/>
          <w:jc w:val="center"/>
        </w:trPr>
        <w:tc>
          <w:tcPr>
            <w:tcW w:w="1035" w:type="dxa"/>
            <w:vAlign w:val="center"/>
          </w:tcPr>
          <w:p w:rsidR="000111E4" w:rsidRPr="00AC2E30" w:rsidRDefault="000111E4" w:rsidP="000111E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0111E4" w:rsidRPr="00AC2E30" w:rsidRDefault="000111E4" w:rsidP="000111E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0111E4" w:rsidRPr="00AC2E30" w:rsidTr="000111E4">
        <w:trPr>
          <w:trHeight w:val="360"/>
          <w:jc w:val="center"/>
        </w:trPr>
        <w:tc>
          <w:tcPr>
            <w:tcW w:w="1035" w:type="dxa"/>
            <w:vAlign w:val="center"/>
          </w:tcPr>
          <w:p w:rsidR="000111E4" w:rsidRPr="00AC2E30" w:rsidRDefault="000111E4" w:rsidP="000111E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0111E4" w:rsidRPr="00AC2E30" w:rsidRDefault="000111E4" w:rsidP="000111E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0111E4" w:rsidRPr="00AC2E30" w:rsidTr="000111E4">
        <w:trPr>
          <w:trHeight w:val="360"/>
          <w:jc w:val="center"/>
        </w:trPr>
        <w:tc>
          <w:tcPr>
            <w:tcW w:w="1035" w:type="dxa"/>
            <w:vAlign w:val="center"/>
          </w:tcPr>
          <w:p w:rsidR="000111E4" w:rsidRPr="00AC2E30" w:rsidRDefault="000111E4" w:rsidP="000111E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0111E4" w:rsidRPr="00AC2E30" w:rsidRDefault="000111E4" w:rsidP="000111E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0111E4" w:rsidRPr="00AC2E30" w:rsidTr="000111E4">
        <w:trPr>
          <w:trHeight w:val="360"/>
          <w:jc w:val="center"/>
        </w:trPr>
        <w:tc>
          <w:tcPr>
            <w:tcW w:w="1035" w:type="dxa"/>
            <w:vAlign w:val="center"/>
          </w:tcPr>
          <w:p w:rsidR="000111E4" w:rsidRPr="00AC2E30" w:rsidRDefault="000111E4" w:rsidP="000111E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rsidR="000111E4" w:rsidRPr="00AC2E30" w:rsidRDefault="000111E4" w:rsidP="000111E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0111E4" w:rsidRPr="00AC2E30" w:rsidRDefault="000111E4" w:rsidP="000111E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rsidR="002B0B19" w:rsidRPr="00AC2E30" w:rsidRDefault="002B0B19" w:rsidP="00AC2E30">
      <w:pPr>
        <w:rPr>
          <w:rFonts w:ascii="Arial" w:hAnsi="Arial" w:cs="Arial"/>
          <w:sz w:val="20"/>
          <w:szCs w:val="20"/>
        </w:rPr>
      </w:pPr>
    </w:p>
    <w:p w:rsidR="00AC2E30" w:rsidRPr="00AC2E30" w:rsidRDefault="00AC2E30" w:rsidP="00AC2E30">
      <w:pPr>
        <w:rPr>
          <w:rFonts w:ascii="Arial" w:hAnsi="Arial" w:cs="Arial"/>
          <w:sz w:val="20"/>
          <w:szCs w:val="20"/>
        </w:rPr>
      </w:pPr>
    </w:p>
    <w:p w:rsidR="00AC2E30" w:rsidRPr="00AC2E30" w:rsidRDefault="00AC2E30" w:rsidP="00AC2E30">
      <w:pPr>
        <w:rPr>
          <w:rFonts w:ascii="Arial" w:hAnsi="Arial" w:cs="Arial"/>
          <w:b/>
          <w:sz w:val="20"/>
          <w:szCs w:val="20"/>
        </w:rPr>
      </w:pPr>
      <w:r w:rsidRPr="00AC2E30">
        <w:rPr>
          <w:rFonts w:ascii="Arial" w:hAnsi="Arial" w:cs="Arial"/>
          <w:sz w:val="20"/>
          <w:szCs w:val="20"/>
        </w:rPr>
        <w:t>III</w:t>
      </w:r>
      <w:proofErr w:type="gramStart"/>
      <w:r w:rsidRPr="00AC2E30">
        <w:rPr>
          <w:rFonts w:ascii="Arial" w:hAnsi="Arial" w:cs="Arial"/>
          <w:sz w:val="20"/>
          <w:szCs w:val="20"/>
        </w:rPr>
        <w:t>.</w:t>
      </w:r>
      <w:r w:rsidRPr="00AC2E30">
        <w:rPr>
          <w:rFonts w:ascii="Arial" w:hAnsi="Arial" w:cs="Arial"/>
          <w:b/>
          <w:sz w:val="20"/>
          <w:szCs w:val="20"/>
        </w:rPr>
        <w:t xml:space="preserve">  Archaeology</w:t>
      </w:r>
      <w:proofErr w:type="gramEnd"/>
      <w:r w:rsidRPr="00AC2E30">
        <w:rPr>
          <w:rFonts w:ascii="Arial" w:hAnsi="Arial" w:cs="Arial"/>
          <w:b/>
          <w:sz w:val="20"/>
          <w:szCs w:val="20"/>
        </w:rPr>
        <w:t xml:space="preserve"> Concentration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rsidTr="00AC2E30">
        <w:trPr>
          <w:jc w:val="center"/>
        </w:trPr>
        <w:tc>
          <w:tcPr>
            <w:tcW w:w="1035"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rsidR="00AC2E30" w:rsidRPr="00AC2E30" w:rsidRDefault="00AC2E30" w:rsidP="00DA6F8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rsidTr="00AC2E30">
        <w:trPr>
          <w:trHeight w:val="360"/>
          <w:jc w:val="center"/>
        </w:trPr>
        <w:tc>
          <w:tcPr>
            <w:tcW w:w="1035" w:type="dxa"/>
            <w:vAlign w:val="center"/>
          </w:tcPr>
          <w:p w:rsidR="00AC2E30" w:rsidRPr="00AC2E30" w:rsidRDefault="00AC2E30" w:rsidP="00AC2E30">
            <w:pPr>
              <w:jc w:val="center"/>
              <w:rPr>
                <w:rFonts w:ascii="Arial" w:hAnsi="Arial" w:cs="Arial"/>
                <w:sz w:val="20"/>
                <w:szCs w:val="20"/>
              </w:rPr>
            </w:pPr>
            <w:r w:rsidRPr="00AC2E30">
              <w:rPr>
                <w:rFonts w:ascii="Arial" w:hAnsi="Arial" w:cs="Arial"/>
                <w:sz w:val="20"/>
                <w:szCs w:val="20"/>
              </w:rPr>
              <w:t>ANT 635</w:t>
            </w:r>
          </w:p>
        </w:tc>
        <w:tc>
          <w:tcPr>
            <w:tcW w:w="3200" w:type="dxa"/>
            <w:vAlign w:val="center"/>
          </w:tcPr>
          <w:p w:rsidR="00AC2E30" w:rsidRPr="00AC2E30" w:rsidRDefault="00AC2E30" w:rsidP="00AC2E30">
            <w:pPr>
              <w:rPr>
                <w:rFonts w:ascii="Arial" w:hAnsi="Arial" w:cs="Arial"/>
                <w:sz w:val="20"/>
                <w:szCs w:val="20"/>
              </w:rPr>
            </w:pPr>
            <w:r w:rsidRPr="00AC2E30">
              <w:rPr>
                <w:rFonts w:ascii="Arial" w:hAnsi="Arial" w:cs="Arial"/>
                <w:sz w:val="20"/>
                <w:szCs w:val="20"/>
              </w:rPr>
              <w:t>Archaeological Theory</w:t>
            </w:r>
          </w:p>
        </w:tc>
        <w:tc>
          <w:tcPr>
            <w:tcW w:w="1461"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rsidTr="00AC2E30">
        <w:trPr>
          <w:trHeight w:val="360"/>
          <w:jc w:val="center"/>
        </w:trPr>
        <w:tc>
          <w:tcPr>
            <w:tcW w:w="1035" w:type="dxa"/>
            <w:vAlign w:val="center"/>
          </w:tcPr>
          <w:p w:rsidR="00AC2E30" w:rsidRPr="00AC2E30" w:rsidRDefault="00AC2E30" w:rsidP="00AC2E30">
            <w:pPr>
              <w:jc w:val="center"/>
              <w:rPr>
                <w:rFonts w:ascii="Arial" w:hAnsi="Arial" w:cs="Arial"/>
                <w:sz w:val="20"/>
                <w:szCs w:val="20"/>
              </w:rPr>
            </w:pPr>
            <w:r w:rsidRPr="00AC2E30">
              <w:rPr>
                <w:rFonts w:ascii="Arial" w:hAnsi="Arial" w:cs="Arial"/>
                <w:sz w:val="20"/>
                <w:szCs w:val="20"/>
              </w:rPr>
              <w:t>ANT 636</w:t>
            </w:r>
          </w:p>
        </w:tc>
        <w:tc>
          <w:tcPr>
            <w:tcW w:w="3200" w:type="dxa"/>
            <w:vAlign w:val="center"/>
          </w:tcPr>
          <w:p w:rsidR="00AC2E30" w:rsidRPr="00AC2E30" w:rsidRDefault="00AC2E30" w:rsidP="00AC2E30">
            <w:pPr>
              <w:rPr>
                <w:rFonts w:ascii="Arial" w:hAnsi="Arial" w:cs="Arial"/>
                <w:sz w:val="20"/>
                <w:szCs w:val="20"/>
              </w:rPr>
            </w:pPr>
            <w:r w:rsidRPr="00AC2E30">
              <w:rPr>
                <w:rFonts w:ascii="Arial" w:hAnsi="Arial" w:cs="Arial"/>
                <w:sz w:val="20"/>
                <w:szCs w:val="20"/>
              </w:rPr>
              <w:t>Archaeological Methods and Inference</w:t>
            </w:r>
          </w:p>
        </w:tc>
        <w:tc>
          <w:tcPr>
            <w:tcW w:w="1461"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rsidR="00AC2E30" w:rsidRPr="00AC2E30" w:rsidRDefault="00AC2E30" w:rsidP="00AC2E30">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rsidR="00AC2E30" w:rsidRPr="00AC2E30" w:rsidRDefault="00AC2E30" w:rsidP="00AC2E30">
      <w:pPr>
        <w:rPr>
          <w:rFonts w:ascii="Arial" w:hAnsi="Arial" w:cs="Arial"/>
          <w:sz w:val="20"/>
          <w:szCs w:val="20"/>
        </w:rPr>
      </w:pPr>
    </w:p>
    <w:p w:rsidR="00581F33" w:rsidRPr="00AC2E30" w:rsidRDefault="00581F33">
      <w:pPr>
        <w:rPr>
          <w:rFonts w:ascii="Arial" w:hAnsi="Arial" w:cs="Arial"/>
          <w:sz w:val="20"/>
          <w:szCs w:val="20"/>
        </w:rPr>
      </w:pPr>
    </w:p>
    <w:p w:rsidR="0010578D" w:rsidRPr="00AC2E30"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rsidR="0010578D" w:rsidRPr="00AC2E30" w:rsidRDefault="0010578D" w:rsidP="0010578D">
      <w:pPr>
        <w:pStyle w:val="NoSpacing"/>
        <w:ind w:left="720"/>
        <w:rPr>
          <w:rFonts w:ascii="Arial" w:hAnsi="Arial" w:cs="Arial"/>
          <w:sz w:val="20"/>
          <w:szCs w:val="20"/>
        </w:rPr>
      </w:pPr>
      <w:proofErr w:type="gramStart"/>
      <w:r w:rsidRPr="00AC2E30">
        <w:rPr>
          <w:rFonts w:ascii="Arial" w:hAnsi="Arial" w:cs="Arial"/>
          <w:sz w:val="20"/>
          <w:szCs w:val="20"/>
        </w:rPr>
        <w:t>count</w:t>
      </w:r>
      <w:proofErr w:type="gramEnd"/>
      <w:r w:rsidRPr="00AC2E30">
        <w:rPr>
          <w:rFonts w:ascii="Arial" w:hAnsi="Arial" w:cs="Arial"/>
          <w:sz w:val="20"/>
          <w:szCs w:val="20"/>
        </w:rPr>
        <w:t xml:space="preserve"> 6 units of thesis credit toward your degree, however you may end up taking more than 6 thesis units, since you must register for it each semester while you are working on your thesis.</w:t>
      </w:r>
    </w:p>
    <w:p w:rsidR="00F85A1E" w:rsidRPr="00AC2E30" w:rsidRDefault="00F85A1E" w:rsidP="00F85A1E">
      <w:pPr>
        <w:rPr>
          <w:rFonts w:ascii="Arial" w:hAnsi="Arial" w:cs="Arial"/>
          <w:sz w:val="20"/>
          <w:szCs w:val="20"/>
        </w:rPr>
      </w:pPr>
    </w:p>
    <w:p w:rsidR="00A338AE" w:rsidRDefault="00A338AE" w:rsidP="00F85A1E">
      <w:pPr>
        <w:rPr>
          <w:rFonts w:ascii="Arial" w:hAnsi="Arial" w:cs="Arial"/>
          <w:sz w:val="20"/>
          <w:szCs w:val="20"/>
        </w:rPr>
      </w:pPr>
    </w:p>
    <w:p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338AE" w:rsidRDefault="00A338AE" w:rsidP="00F85A1E">
      <w:pPr>
        <w:rPr>
          <w:rFonts w:ascii="Arial" w:hAnsi="Arial" w:cs="Arial"/>
          <w:sz w:val="20"/>
          <w:szCs w:val="20"/>
        </w:rPr>
      </w:pPr>
    </w:p>
    <w:p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85A1E" w:rsidRPr="00AC2E30" w:rsidRDefault="00F85A1E" w:rsidP="00F85A1E">
      <w:pPr>
        <w:pStyle w:val="NoSpacing"/>
        <w:rPr>
          <w:rFonts w:ascii="Arial" w:hAnsi="Arial" w:cs="Arial"/>
          <w:i/>
          <w:iCs/>
          <w:color w:val="000000"/>
          <w:sz w:val="20"/>
          <w:szCs w:val="20"/>
        </w:rPr>
      </w:pPr>
    </w:p>
    <w:p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rsidR="00F85A1E" w:rsidRPr="00AC2E30" w:rsidRDefault="00F85A1E" w:rsidP="00F85A1E">
      <w:pPr>
        <w:pStyle w:val="NoSpacing"/>
        <w:rPr>
          <w:rFonts w:ascii="Arial" w:hAnsi="Arial" w:cs="Arial"/>
          <w:sz w:val="20"/>
          <w:szCs w:val="20"/>
        </w:rPr>
      </w:pPr>
    </w:p>
    <w:p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85A1E" w:rsidRPr="00DE5701" w:rsidRDefault="00F85A1E" w:rsidP="00F85A1E">
      <w:pPr>
        <w:pStyle w:val="NoSpacing"/>
        <w:rPr>
          <w:rFonts w:asciiTheme="minorHAnsi" w:hAnsiTheme="minorHAnsi"/>
          <w:iCs/>
          <w:color w:val="000000"/>
        </w:rPr>
      </w:pPr>
    </w:p>
    <w:p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rsidTr="00DA6F84">
        <w:trPr>
          <w:trHeight w:val="432"/>
        </w:trPr>
        <w:tc>
          <w:tcPr>
            <w:tcW w:w="8910" w:type="dxa"/>
            <w:shd w:val="clear" w:color="auto" w:fill="auto"/>
            <w:vAlign w:val="center"/>
          </w:tcPr>
          <w:p w:rsidR="00AC2E30" w:rsidRPr="000A4E9C" w:rsidRDefault="00AC2E30"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C2E30" w:rsidRPr="000A4E9C" w:rsidRDefault="00AC2E3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rsidTr="00DA6F84">
        <w:trPr>
          <w:trHeight w:val="432"/>
        </w:trPr>
        <w:tc>
          <w:tcPr>
            <w:tcW w:w="8910" w:type="dxa"/>
            <w:shd w:val="clear" w:color="auto" w:fill="auto"/>
            <w:vAlign w:val="center"/>
          </w:tcPr>
          <w:p w:rsidR="00AC2E30" w:rsidRPr="000A4E9C" w:rsidRDefault="00AC2E30"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C2E30" w:rsidRPr="000A4E9C" w:rsidRDefault="00AC2E3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rsidTr="00DA6F84">
        <w:trPr>
          <w:trHeight w:val="432"/>
        </w:trPr>
        <w:tc>
          <w:tcPr>
            <w:tcW w:w="8910" w:type="dxa"/>
            <w:shd w:val="clear" w:color="auto" w:fill="auto"/>
            <w:vAlign w:val="center"/>
          </w:tcPr>
          <w:p w:rsidR="00AC2E30" w:rsidRPr="000A4E9C" w:rsidRDefault="00AC2E30"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C2E30" w:rsidRPr="000A4E9C" w:rsidRDefault="00AC2E3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AC2E30" w:rsidRPr="000A4E9C" w:rsidRDefault="00AC2E30" w:rsidP="00AC2E30">
      <w:pPr>
        <w:pStyle w:val="NoSpacing"/>
        <w:rPr>
          <w:rFonts w:ascii="Arial" w:hAnsi="Arial" w:cs="Arial"/>
          <w:b/>
          <w:sz w:val="10"/>
          <w:szCs w:val="20"/>
        </w:rPr>
      </w:pPr>
    </w:p>
    <w:p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E" w:rsidRDefault="0093593E" w:rsidP="00392B1B">
      <w:r>
        <w:separator/>
      </w:r>
    </w:p>
  </w:endnote>
  <w:endnote w:type="continuationSeparator" w:id="0">
    <w:p w:rsidR="0093593E" w:rsidRDefault="0093593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E" w:rsidRDefault="0093593E" w:rsidP="00392B1B">
      <w:r>
        <w:separator/>
      </w:r>
    </w:p>
  </w:footnote>
  <w:footnote w:type="continuationSeparator" w:id="0">
    <w:p w:rsidR="0093593E" w:rsidRDefault="0093593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3593E" w:rsidRPr="000F348A" w:rsidTr="003768C2">
      <w:trPr>
        <w:jc w:val="center"/>
      </w:trPr>
      <w:tc>
        <w:tcPr>
          <w:tcW w:w="11016" w:type="dxa"/>
        </w:tcPr>
        <w:p w:rsidR="0093593E" w:rsidRDefault="000111E4" w:rsidP="00F40ACA">
          <w:pPr>
            <w:jc w:val="center"/>
            <w:rPr>
              <w:rFonts w:ascii="Arial" w:hAnsi="Arial" w:cs="Arial"/>
              <w:sz w:val="12"/>
            </w:rPr>
          </w:pPr>
          <w:r w:rsidRPr="000111E4">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85A1E" w:rsidRPr="007D47A0" w:rsidRDefault="00F85A1E" w:rsidP="00F40ACA">
          <w:pPr>
            <w:jc w:val="center"/>
            <w:rPr>
              <w:rFonts w:ascii="Arial" w:hAnsi="Arial" w:cs="Arial"/>
              <w:sz w:val="12"/>
            </w:rPr>
          </w:pPr>
        </w:p>
      </w:tc>
    </w:tr>
  </w:tbl>
  <w:p w:rsidR="0093593E" w:rsidRDefault="0093593E" w:rsidP="00392B1B">
    <w:pPr>
      <w:pStyle w:val="Header"/>
      <w:spacing w:before="120"/>
      <w:jc w:val="center"/>
      <w:rPr>
        <w:rFonts w:cs="Arial"/>
        <w:b/>
        <w:sz w:val="28"/>
      </w:rPr>
    </w:pPr>
    <w:r>
      <w:rPr>
        <w:rFonts w:cs="Arial"/>
        <w:b/>
        <w:sz w:val="28"/>
      </w:rPr>
      <w:t>Master of Arts in Anthropology</w:t>
    </w:r>
    <w:r w:rsidR="0041316C">
      <w:rPr>
        <w:rFonts w:cs="Arial"/>
        <w:b/>
        <w:sz w:val="28"/>
      </w:rPr>
      <w:t xml:space="preserve"> - Research</w:t>
    </w:r>
  </w:p>
  <w:p w:rsidR="0093593E" w:rsidRPr="00FF6C48" w:rsidRDefault="001B51BD" w:rsidP="00392B1B">
    <w:pPr>
      <w:pStyle w:val="Header"/>
      <w:spacing w:before="120"/>
      <w:jc w:val="center"/>
      <w:rPr>
        <w:rFonts w:cs="Arial"/>
        <w:i/>
        <w:sz w:val="28"/>
      </w:rPr>
    </w:pPr>
    <w:r>
      <w:rPr>
        <w:rFonts w:cs="Arial"/>
        <w:i/>
        <w:sz w:val="28"/>
      </w:rPr>
      <w:t xml:space="preserve">Archaeology </w:t>
    </w:r>
    <w:r w:rsidR="00586863">
      <w:rPr>
        <w:rFonts w:cs="Arial"/>
        <w:i/>
        <w:sz w:val="28"/>
      </w:rPr>
      <w:t>Concentration</w:t>
    </w:r>
  </w:p>
  <w:p w:rsidR="0093593E" w:rsidRPr="00CC1AB0" w:rsidRDefault="0093593E" w:rsidP="00392B1B">
    <w:pPr>
      <w:pStyle w:val="Header"/>
      <w:spacing w:before="120"/>
      <w:jc w:val="center"/>
      <w:rPr>
        <w:rFonts w:cs="Arial"/>
        <w:b/>
        <w:sz w:val="28"/>
      </w:rPr>
    </w:pPr>
    <w:r>
      <w:rPr>
        <w:rFonts w:cs="Arial"/>
        <w:b/>
        <w:sz w:val="28"/>
      </w:rPr>
      <w:t xml:space="preserve">Department of Anthropology </w:t>
    </w:r>
  </w:p>
  <w:p w:rsidR="0093593E" w:rsidRPr="00CC1AB0" w:rsidRDefault="00586863" w:rsidP="00392B1B">
    <w:pPr>
      <w:pStyle w:val="Header"/>
      <w:jc w:val="center"/>
      <w:rPr>
        <w:rFonts w:cs="Arial"/>
        <w:smallCaps/>
        <w:sz w:val="32"/>
      </w:rPr>
    </w:pPr>
    <w:r>
      <w:rPr>
        <w:rFonts w:cs="Arial"/>
        <w:smallCaps/>
        <w:sz w:val="32"/>
      </w:rPr>
      <w:t>Program of Study (</w:t>
    </w:r>
    <w:r w:rsidR="00AC2E30">
      <w:rPr>
        <w:rFonts w:cs="Arial"/>
        <w:smallCaps/>
        <w:sz w:val="32"/>
      </w:rPr>
      <w:t>2019-20</w:t>
    </w:r>
    <w:r w:rsidR="0093593E" w:rsidRPr="00CC1AB0">
      <w:rPr>
        <w:rFonts w:cs="Arial"/>
        <w:smallCaps/>
        <w:sz w:val="32"/>
      </w:rPr>
      <w:t>)</w:t>
    </w:r>
  </w:p>
  <w:p w:rsidR="0093593E" w:rsidRPr="00392B1B" w:rsidRDefault="0093593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8"/>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0xZwu5VoX+njmvIoV8hRaC6XMzZpIoQRG8y0qw+RG1oNI4qBvkWkkj6o2q+ck5zpc/7cxjo+Eyl/9/GkqDw4w==" w:salt="ddlKAJTpipTclWgqTcUwl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11E4"/>
    <w:rsid w:val="0001464A"/>
    <w:rsid w:val="00015C15"/>
    <w:rsid w:val="00026086"/>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03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188BE4F"/>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FD4B-EC50-4C78-A6B5-7A8FF6D8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2018-07-12T16:24:00Z</dcterms:created>
  <dcterms:modified xsi:type="dcterms:W3CDTF">2019-08-01T16:00:00Z</dcterms:modified>
</cp:coreProperties>
</file>