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B80B" w14:textId="77777777" w:rsidR="009E3508" w:rsidRPr="00000B92" w:rsidRDefault="009E3508" w:rsidP="00955D56">
      <w:pPr>
        <w:pStyle w:val="NoSpacing"/>
        <w:rPr>
          <w:rFonts w:ascii="Arial" w:hAnsi="Arial" w:cs="Arial"/>
          <w:b/>
          <w:sz w:val="20"/>
          <w:szCs w:val="20"/>
        </w:rPr>
      </w:pPr>
    </w:p>
    <w:p w14:paraId="745DF200" w14:textId="7F2741E1"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1E9379B" w14:textId="77777777" w:rsidTr="00955D56">
        <w:trPr>
          <w:trHeight w:hRule="exact" w:val="432"/>
        </w:trPr>
        <w:tc>
          <w:tcPr>
            <w:tcW w:w="5454" w:type="dxa"/>
            <w:shd w:val="clear" w:color="auto" w:fill="auto"/>
          </w:tcPr>
          <w:p w14:paraId="5319D00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04F6BD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11886F8A" w14:textId="77777777" w:rsidTr="00955D56">
        <w:trPr>
          <w:trHeight w:hRule="exact" w:val="432"/>
        </w:trPr>
        <w:tc>
          <w:tcPr>
            <w:tcW w:w="5454" w:type="dxa"/>
            <w:shd w:val="clear" w:color="auto" w:fill="auto"/>
          </w:tcPr>
          <w:p w14:paraId="0B06EBA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238A73C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6810189" w14:textId="77777777" w:rsidTr="00955D56">
        <w:trPr>
          <w:trHeight w:hRule="exact" w:val="432"/>
        </w:trPr>
        <w:tc>
          <w:tcPr>
            <w:tcW w:w="5454" w:type="dxa"/>
            <w:shd w:val="clear" w:color="auto" w:fill="auto"/>
          </w:tcPr>
          <w:p w14:paraId="3A2BB73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3A2131D1"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1477DF28" w14:textId="77777777" w:rsidTr="00955D56">
        <w:trPr>
          <w:trHeight w:hRule="exact" w:val="432"/>
        </w:trPr>
        <w:tc>
          <w:tcPr>
            <w:tcW w:w="5454" w:type="dxa"/>
            <w:shd w:val="clear" w:color="auto" w:fill="auto"/>
          </w:tcPr>
          <w:p w14:paraId="3E2499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1D2AF7F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14:paraId="55B8B0E3" w14:textId="77777777" w:rsidR="00955D56" w:rsidRDefault="00973A9E" w:rsidP="00396A19">
      <w:pPr>
        <w:pStyle w:val="Heading1"/>
        <w:numPr>
          <w:ilvl w:val="0"/>
          <w:numId w:val="24"/>
        </w:numPr>
        <w:tabs>
          <w:tab w:val="left" w:pos="180"/>
        </w:tabs>
        <w:spacing w:before="200"/>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p w14:paraId="3DD39E0E" w14:textId="77777777" w:rsidR="00FB5C0A" w:rsidRPr="00396A19" w:rsidRDefault="00FB5C0A" w:rsidP="00FB5C0A">
      <w:pPr>
        <w:rPr>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7B24F880" w14:textId="77777777" w:rsidTr="00973A9E">
        <w:trPr>
          <w:jc w:val="center"/>
        </w:trPr>
        <w:tc>
          <w:tcPr>
            <w:tcW w:w="1165" w:type="dxa"/>
            <w:shd w:val="clear" w:color="auto" w:fill="BFBFBF"/>
          </w:tcPr>
          <w:p w14:paraId="2966C683"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66DA6575"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373197C"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1A59E09"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59ACA000"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4E830CF2"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14947DCD"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FAAEBCE"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9C5C3C7" w14:textId="77777777" w:rsidTr="00973A9E">
        <w:trPr>
          <w:trHeight w:val="360"/>
          <w:jc w:val="center"/>
        </w:trPr>
        <w:tc>
          <w:tcPr>
            <w:tcW w:w="1165" w:type="dxa"/>
            <w:vAlign w:val="center"/>
          </w:tcPr>
          <w:p w14:paraId="545E4F51" w14:textId="77777777" w:rsidR="00955D56" w:rsidRPr="00955D56" w:rsidRDefault="00973A9E" w:rsidP="00FB5C0A">
            <w:pPr>
              <w:spacing w:before="60" w:after="60"/>
              <w:jc w:val="center"/>
              <w:rPr>
                <w:rFonts w:ascii="Arial" w:hAnsi="Arial" w:cs="Arial"/>
                <w:sz w:val="20"/>
                <w:szCs w:val="20"/>
              </w:rPr>
            </w:pPr>
            <w:r>
              <w:rPr>
                <w:rFonts w:ascii="Arial" w:hAnsi="Arial" w:cs="Arial"/>
                <w:sz w:val="20"/>
                <w:szCs w:val="20"/>
              </w:rPr>
              <w:t>BSCI 501</w:t>
            </w:r>
          </w:p>
        </w:tc>
        <w:tc>
          <w:tcPr>
            <w:tcW w:w="3070" w:type="dxa"/>
            <w:vAlign w:val="center"/>
          </w:tcPr>
          <w:p w14:paraId="4115CA57" w14:textId="77777777" w:rsidR="00955D56" w:rsidRPr="00955D56" w:rsidRDefault="00AF6767" w:rsidP="00FB5C0A">
            <w:pPr>
              <w:spacing w:before="60" w:after="60"/>
              <w:rPr>
                <w:rFonts w:ascii="Arial" w:hAnsi="Arial" w:cs="Arial"/>
                <w:sz w:val="20"/>
                <w:szCs w:val="20"/>
              </w:rPr>
            </w:pPr>
            <w:r>
              <w:rPr>
                <w:rFonts w:ascii="Arial" w:hAnsi="Arial" w:cs="Arial"/>
                <w:sz w:val="20"/>
                <w:szCs w:val="20"/>
              </w:rPr>
              <w:t>Sustainable Design and Construction</w:t>
            </w:r>
          </w:p>
        </w:tc>
        <w:tc>
          <w:tcPr>
            <w:tcW w:w="1461" w:type="dxa"/>
            <w:vAlign w:val="center"/>
          </w:tcPr>
          <w:p w14:paraId="7C00455E"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1721837"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17D392"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1C3680" w14:textId="1B99AF96" w:rsidR="00955D56" w:rsidRPr="00955D56" w:rsidRDefault="00194BE4" w:rsidP="00FB5C0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763714A"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CFE1058"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D9148CB" w14:textId="77777777" w:rsidTr="00973A9E">
        <w:trPr>
          <w:trHeight w:val="360"/>
          <w:jc w:val="center"/>
        </w:trPr>
        <w:tc>
          <w:tcPr>
            <w:tcW w:w="1165" w:type="dxa"/>
            <w:vAlign w:val="center"/>
          </w:tcPr>
          <w:p w14:paraId="32F491E5" w14:textId="77777777" w:rsidR="00955D56" w:rsidRPr="00955D56" w:rsidRDefault="00973A9E" w:rsidP="00FB5C0A">
            <w:pPr>
              <w:spacing w:before="60" w:after="60"/>
              <w:jc w:val="center"/>
              <w:rPr>
                <w:rFonts w:ascii="Arial" w:hAnsi="Arial" w:cs="Arial"/>
                <w:sz w:val="20"/>
                <w:szCs w:val="20"/>
              </w:rPr>
            </w:pPr>
            <w:r>
              <w:rPr>
                <w:rFonts w:ascii="Arial" w:hAnsi="Arial" w:cs="Arial"/>
                <w:sz w:val="20"/>
                <w:szCs w:val="20"/>
              </w:rPr>
              <w:t>BSCI 505</w:t>
            </w:r>
          </w:p>
        </w:tc>
        <w:tc>
          <w:tcPr>
            <w:tcW w:w="3070" w:type="dxa"/>
            <w:vAlign w:val="center"/>
          </w:tcPr>
          <w:p w14:paraId="6B8DC78B" w14:textId="77777777" w:rsidR="00955D56" w:rsidRPr="00955D56" w:rsidRDefault="00AE39B7" w:rsidP="00FB5C0A">
            <w:pPr>
              <w:spacing w:before="60" w:after="60"/>
              <w:rPr>
                <w:rFonts w:ascii="Arial" w:hAnsi="Arial" w:cs="Arial"/>
                <w:sz w:val="20"/>
                <w:szCs w:val="20"/>
              </w:rPr>
            </w:pPr>
            <w:r>
              <w:rPr>
                <w:rFonts w:ascii="Arial" w:hAnsi="Arial" w:cs="Arial"/>
                <w:sz w:val="20"/>
                <w:szCs w:val="20"/>
              </w:rPr>
              <w:t>Building Performance Analysis</w:t>
            </w:r>
          </w:p>
        </w:tc>
        <w:tc>
          <w:tcPr>
            <w:tcW w:w="1461" w:type="dxa"/>
            <w:vAlign w:val="center"/>
          </w:tcPr>
          <w:p w14:paraId="392D1908"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226135D"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9C186E3"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060A3D4" w14:textId="648A247C" w:rsidR="00955D56" w:rsidRPr="00955D56" w:rsidRDefault="00194BE4" w:rsidP="00FB5C0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679F566"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FC82DC9"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49412772" w14:textId="77777777" w:rsidTr="00973A9E">
        <w:trPr>
          <w:trHeight w:val="360"/>
          <w:jc w:val="center"/>
        </w:trPr>
        <w:tc>
          <w:tcPr>
            <w:tcW w:w="1165" w:type="dxa"/>
            <w:vAlign w:val="center"/>
          </w:tcPr>
          <w:p w14:paraId="59A2663E" w14:textId="77777777" w:rsidR="00973A9E" w:rsidRPr="00955D56" w:rsidRDefault="00973A9E" w:rsidP="00FB5C0A">
            <w:pPr>
              <w:spacing w:before="60" w:after="60"/>
              <w:jc w:val="center"/>
              <w:rPr>
                <w:rFonts w:ascii="Arial" w:hAnsi="Arial" w:cs="Arial"/>
                <w:sz w:val="20"/>
                <w:szCs w:val="20"/>
              </w:rPr>
            </w:pPr>
            <w:r>
              <w:rPr>
                <w:rFonts w:ascii="Arial" w:hAnsi="Arial" w:cs="Arial"/>
                <w:sz w:val="20"/>
                <w:szCs w:val="20"/>
              </w:rPr>
              <w:t>BSCI 510</w:t>
            </w:r>
          </w:p>
        </w:tc>
        <w:tc>
          <w:tcPr>
            <w:tcW w:w="3070" w:type="dxa"/>
            <w:vAlign w:val="center"/>
          </w:tcPr>
          <w:p w14:paraId="463931D7" w14:textId="77777777" w:rsidR="00973A9E" w:rsidRPr="00955D56" w:rsidRDefault="00AE39B7" w:rsidP="00FB5C0A">
            <w:pPr>
              <w:spacing w:before="60" w:after="60"/>
              <w:rPr>
                <w:rFonts w:ascii="Arial" w:hAnsi="Arial" w:cs="Arial"/>
                <w:sz w:val="20"/>
                <w:szCs w:val="20"/>
              </w:rPr>
            </w:pPr>
            <w:r>
              <w:rPr>
                <w:rFonts w:ascii="Arial" w:hAnsi="Arial" w:cs="Arial"/>
                <w:sz w:val="20"/>
                <w:szCs w:val="20"/>
              </w:rPr>
              <w:t>Building Science Practicum</w:t>
            </w:r>
          </w:p>
        </w:tc>
        <w:tc>
          <w:tcPr>
            <w:tcW w:w="1461" w:type="dxa"/>
            <w:vAlign w:val="center"/>
          </w:tcPr>
          <w:p w14:paraId="1B39CC5D"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361DBA9"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34AE00"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C03F40A" w14:textId="6CBDE4AE" w:rsidR="00973A9E" w:rsidRPr="00955D56" w:rsidRDefault="00194BE4" w:rsidP="00FB5C0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EB60CC2"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9144252"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3930A37" w14:textId="77777777" w:rsidR="00955D56" w:rsidRPr="00955D56" w:rsidRDefault="00955D56" w:rsidP="00955D56">
      <w:pPr>
        <w:rPr>
          <w:rFonts w:ascii="Arial" w:hAnsi="Arial" w:cs="Arial"/>
          <w:sz w:val="20"/>
          <w:szCs w:val="20"/>
        </w:rPr>
      </w:pPr>
    </w:p>
    <w:p w14:paraId="1AFBDCF7" w14:textId="2A35E4A3"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r w:rsidR="00396A19">
        <w:rPr>
          <w:rFonts w:ascii="Arial" w:hAnsi="Arial" w:cs="Arial"/>
          <w:b/>
          <w:sz w:val="20"/>
          <w:szCs w:val="20"/>
        </w:rPr>
        <w:t>:</w:t>
      </w:r>
    </w:p>
    <w:p w14:paraId="4F6E83B5" w14:textId="77777777" w:rsidR="00FB5C0A" w:rsidRPr="00396A19" w:rsidRDefault="00FB5C0A" w:rsidP="00955D56">
      <w:pPr>
        <w:pStyle w:val="NoSpacing"/>
        <w:tabs>
          <w:tab w:val="left" w:pos="270"/>
        </w:tabs>
        <w:ind w:left="180" w:hanging="180"/>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7B1D2EF6" w14:textId="77777777" w:rsidTr="00D4317C">
        <w:trPr>
          <w:jc w:val="center"/>
        </w:trPr>
        <w:tc>
          <w:tcPr>
            <w:tcW w:w="1165" w:type="dxa"/>
            <w:shd w:val="clear" w:color="auto" w:fill="BFBFBF"/>
          </w:tcPr>
          <w:p w14:paraId="4B58A24F"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22577B7B"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128DBCD"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67851133"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6F1C789"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480D632"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DA606B8"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755C906A"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404CCA7E" w14:textId="77777777" w:rsidTr="00D4317C">
        <w:trPr>
          <w:trHeight w:val="360"/>
          <w:jc w:val="center"/>
        </w:trPr>
        <w:tc>
          <w:tcPr>
            <w:tcW w:w="1165" w:type="dxa"/>
            <w:vAlign w:val="center"/>
          </w:tcPr>
          <w:p w14:paraId="299F8855" w14:textId="77777777" w:rsidR="00973A9E" w:rsidRPr="00955D56" w:rsidRDefault="00973A9E" w:rsidP="00FB5C0A">
            <w:pPr>
              <w:spacing w:before="60" w:after="60"/>
              <w:jc w:val="center"/>
              <w:rPr>
                <w:rFonts w:ascii="Arial" w:hAnsi="Arial" w:cs="Arial"/>
                <w:sz w:val="20"/>
                <w:szCs w:val="20"/>
              </w:rPr>
            </w:pPr>
            <w:r>
              <w:rPr>
                <w:rFonts w:ascii="Arial" w:hAnsi="Arial" w:cs="Arial"/>
                <w:sz w:val="20"/>
                <w:szCs w:val="20"/>
              </w:rPr>
              <w:t>BSCI 521</w:t>
            </w:r>
          </w:p>
        </w:tc>
        <w:tc>
          <w:tcPr>
            <w:tcW w:w="3070" w:type="dxa"/>
            <w:vAlign w:val="center"/>
          </w:tcPr>
          <w:p w14:paraId="683DED2F" w14:textId="77777777" w:rsidR="00973A9E" w:rsidRPr="00955D56" w:rsidRDefault="00AE39B7" w:rsidP="00FB5C0A">
            <w:pPr>
              <w:spacing w:before="60" w:after="60"/>
              <w:rPr>
                <w:rFonts w:ascii="Arial" w:hAnsi="Arial" w:cs="Arial"/>
                <w:sz w:val="20"/>
                <w:szCs w:val="20"/>
              </w:rPr>
            </w:pPr>
            <w:r>
              <w:rPr>
                <w:rFonts w:ascii="Arial" w:hAnsi="Arial" w:cs="Arial"/>
                <w:sz w:val="20"/>
                <w:szCs w:val="20"/>
              </w:rPr>
              <w:t>Life Cycle Analysis and Assessment</w:t>
            </w:r>
          </w:p>
        </w:tc>
        <w:tc>
          <w:tcPr>
            <w:tcW w:w="1461" w:type="dxa"/>
            <w:vAlign w:val="center"/>
          </w:tcPr>
          <w:p w14:paraId="2AC108C8"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A7A98ED"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C49A5BF"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686E93" w14:textId="72F1663C" w:rsidR="00973A9E" w:rsidRPr="00955D56" w:rsidRDefault="00194BE4" w:rsidP="00FB5C0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166BD3F"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D76C413"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34A89017" w14:textId="77777777" w:rsidTr="00D4317C">
        <w:trPr>
          <w:trHeight w:val="360"/>
          <w:jc w:val="center"/>
        </w:trPr>
        <w:tc>
          <w:tcPr>
            <w:tcW w:w="1165" w:type="dxa"/>
            <w:vAlign w:val="center"/>
          </w:tcPr>
          <w:p w14:paraId="5D012973" w14:textId="77777777" w:rsidR="00973A9E" w:rsidRPr="00955D56" w:rsidRDefault="00973A9E" w:rsidP="00FB5C0A">
            <w:pPr>
              <w:spacing w:before="60" w:after="60"/>
              <w:jc w:val="center"/>
              <w:rPr>
                <w:rFonts w:ascii="Arial" w:hAnsi="Arial" w:cs="Arial"/>
                <w:sz w:val="20"/>
                <w:szCs w:val="20"/>
              </w:rPr>
            </w:pPr>
            <w:r>
              <w:rPr>
                <w:rFonts w:ascii="Arial" w:hAnsi="Arial" w:cs="Arial"/>
                <w:sz w:val="20"/>
                <w:szCs w:val="20"/>
              </w:rPr>
              <w:t>ECO 526</w:t>
            </w:r>
          </w:p>
        </w:tc>
        <w:tc>
          <w:tcPr>
            <w:tcW w:w="3070" w:type="dxa"/>
            <w:vAlign w:val="center"/>
          </w:tcPr>
          <w:p w14:paraId="10A00D47" w14:textId="77777777" w:rsidR="00973A9E" w:rsidRPr="00955D56" w:rsidRDefault="00AE39B7" w:rsidP="00FB5C0A">
            <w:pPr>
              <w:spacing w:before="60" w:after="60"/>
              <w:rPr>
                <w:rFonts w:ascii="Arial" w:hAnsi="Arial" w:cs="Arial"/>
                <w:sz w:val="20"/>
                <w:szCs w:val="20"/>
              </w:rPr>
            </w:pPr>
            <w:r>
              <w:rPr>
                <w:rFonts w:ascii="Arial" w:hAnsi="Arial" w:cs="Arial"/>
                <w:sz w:val="20"/>
                <w:szCs w:val="20"/>
              </w:rPr>
              <w:t>Applied Environmental Economics</w:t>
            </w:r>
          </w:p>
        </w:tc>
        <w:tc>
          <w:tcPr>
            <w:tcW w:w="1461" w:type="dxa"/>
            <w:vAlign w:val="center"/>
          </w:tcPr>
          <w:p w14:paraId="672A10D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3D5F7B4"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28C932D"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6F691" w14:textId="476A0F9D" w:rsidR="00973A9E" w:rsidRPr="00955D56" w:rsidRDefault="00194BE4" w:rsidP="00FB5C0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E5E14FC"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A57C836"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1AC9F57"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14:paraId="1669B668"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p w14:paraId="58454285" w14:textId="77777777" w:rsidR="00FB5C0A" w:rsidRPr="00396A19" w:rsidRDefault="00FB5C0A" w:rsidP="00955D56">
      <w:pPr>
        <w:pStyle w:val="NoSpacing"/>
        <w:tabs>
          <w:tab w:val="left" w:pos="270"/>
        </w:tabs>
        <w:ind w:left="180" w:hanging="180"/>
        <w:rPr>
          <w:rStyle w:val="apple-converted-space"/>
          <w:rFonts w:ascii="Arial" w:hAnsi="Arial" w:cs="Arial"/>
          <w:sz w:val="6"/>
          <w:szCs w:val="6"/>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04FBCBC9" w14:textId="77777777" w:rsidTr="00973A9E">
        <w:trPr>
          <w:jc w:val="center"/>
        </w:trPr>
        <w:tc>
          <w:tcPr>
            <w:tcW w:w="1035" w:type="dxa"/>
            <w:shd w:val="clear" w:color="auto" w:fill="BFBFBF"/>
          </w:tcPr>
          <w:p w14:paraId="70877989" w14:textId="3AA8ED22" w:rsidR="00955D56" w:rsidRPr="00955D56" w:rsidRDefault="00FB5C0A" w:rsidP="00FB5C0A">
            <w:pPr>
              <w:spacing w:before="60" w:after="60"/>
              <w:jc w:val="center"/>
              <w:rPr>
                <w:rFonts w:ascii="Arial" w:hAnsi="Arial" w:cs="Arial"/>
                <w:b/>
                <w:sz w:val="20"/>
                <w:szCs w:val="20"/>
              </w:rPr>
            </w:pPr>
            <w:r w:rsidRPr="00955D56">
              <w:rPr>
                <w:rFonts w:ascii="Arial" w:hAnsi="Arial" w:cs="Arial"/>
                <w:b/>
                <w:sz w:val="20"/>
                <w:szCs w:val="20"/>
              </w:rPr>
              <w:t>Course</w:t>
            </w:r>
          </w:p>
        </w:tc>
        <w:tc>
          <w:tcPr>
            <w:tcW w:w="3200" w:type="dxa"/>
            <w:shd w:val="clear" w:color="auto" w:fill="BFBFBF"/>
          </w:tcPr>
          <w:p w14:paraId="184E8118"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6BB472B"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9A6011B"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60854365"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3776AAE"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744921E"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CA65AF2" w14:textId="77777777" w:rsidR="00955D56" w:rsidRPr="00955D56" w:rsidRDefault="00955D56" w:rsidP="00FB5C0A">
            <w:pPr>
              <w:spacing w:before="60" w:after="60"/>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6AF7142E" w14:textId="77777777" w:rsidTr="00973A9E">
        <w:trPr>
          <w:trHeight w:val="360"/>
          <w:jc w:val="center"/>
        </w:trPr>
        <w:tc>
          <w:tcPr>
            <w:tcW w:w="1035" w:type="dxa"/>
            <w:vAlign w:val="center"/>
          </w:tcPr>
          <w:p w14:paraId="4AC597A4"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19573C35" w14:textId="77777777" w:rsidR="00955D56" w:rsidRPr="00955D56" w:rsidRDefault="00955D56"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2AD77A0"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3D2FBB6"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0F2CA4"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3059E9"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6F5FA50"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590B186"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B8A545B" w14:textId="77777777" w:rsidTr="00973A9E">
        <w:trPr>
          <w:trHeight w:val="360"/>
          <w:jc w:val="center"/>
        </w:trPr>
        <w:tc>
          <w:tcPr>
            <w:tcW w:w="1035" w:type="dxa"/>
            <w:vAlign w:val="center"/>
          </w:tcPr>
          <w:p w14:paraId="23CE12E3"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3B750C7" w14:textId="77777777" w:rsidR="00955D56" w:rsidRPr="00955D56" w:rsidRDefault="00955D56"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AA2B29E"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AB2672"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6EED575"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7FAEAB"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45C7C55"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B1ABB24"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0E4B36" w14:textId="77777777" w:rsidTr="00973A9E">
        <w:trPr>
          <w:trHeight w:val="360"/>
          <w:jc w:val="center"/>
        </w:trPr>
        <w:tc>
          <w:tcPr>
            <w:tcW w:w="1035" w:type="dxa"/>
            <w:vAlign w:val="center"/>
          </w:tcPr>
          <w:p w14:paraId="14D2FFB4"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DA84B4B" w14:textId="77777777" w:rsidR="00955D56" w:rsidRPr="00955D56" w:rsidRDefault="00955D56"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C5D7136"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CCECEC"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BA9FE70"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92ED53"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6A74C70"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B2C42DF"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E12BC22" w14:textId="77777777" w:rsidTr="00973A9E">
        <w:trPr>
          <w:trHeight w:val="360"/>
          <w:jc w:val="center"/>
        </w:trPr>
        <w:tc>
          <w:tcPr>
            <w:tcW w:w="1035" w:type="dxa"/>
            <w:vAlign w:val="center"/>
          </w:tcPr>
          <w:p w14:paraId="4B684D87"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B731812" w14:textId="77777777" w:rsidR="00955D56" w:rsidRPr="00955D56" w:rsidRDefault="00955D56"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96F5730"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F708E9A"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1B6C54"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17D02B"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399F2FC"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0BA701" w14:textId="77777777" w:rsidR="00955D56" w:rsidRPr="00955D56" w:rsidRDefault="00955D56"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19F8B89C" w14:textId="77777777" w:rsidR="00194BE4" w:rsidRDefault="00194BE4" w:rsidP="00CD63DE">
      <w:pPr>
        <w:pStyle w:val="NoSpacing"/>
        <w:rPr>
          <w:rFonts w:ascii="Arial" w:hAnsi="Arial" w:cs="Arial"/>
          <w:b/>
          <w:sz w:val="20"/>
          <w:szCs w:val="20"/>
        </w:rPr>
      </w:pPr>
    </w:p>
    <w:p w14:paraId="3C84DBA3" w14:textId="4537AF91" w:rsidR="00973A9E" w:rsidRPr="00396A19" w:rsidRDefault="00973A9E" w:rsidP="00396A19">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r w:rsidR="0012476F">
        <w:rPr>
          <w:rFonts w:ascii="Arial" w:hAnsi="Arial" w:cs="Arial"/>
          <w:sz w:val="20"/>
          <w:szCs w:val="20"/>
        </w:rPr>
        <w:t>CENE</w:t>
      </w:r>
      <w:r w:rsidRPr="00AE39B7">
        <w:rPr>
          <w:rFonts w:ascii="Arial" w:hAnsi="Arial" w:cs="Arial"/>
          <w:sz w:val="20"/>
          <w:szCs w:val="20"/>
        </w:rPr>
        <w:t xml:space="preserve"> 690 (0-6 units)</w:t>
      </w:r>
      <w:r w:rsidR="00AC4985">
        <w:rPr>
          <w:rFonts w:ascii="Arial" w:hAnsi="Arial" w:cs="Arial"/>
          <w:sz w:val="20"/>
          <w:szCs w:val="20"/>
        </w:rPr>
        <w:t xml:space="preserve"> or </w:t>
      </w:r>
      <w:r w:rsidRPr="00AC4985">
        <w:rPr>
          <w:rFonts w:ascii="Arial" w:hAnsi="Arial" w:cs="Arial"/>
          <w:sz w:val="20"/>
          <w:szCs w:val="20"/>
        </w:rPr>
        <w:t>BSCI 699 (0-6 units)</w:t>
      </w:r>
    </w:p>
    <w:p w14:paraId="5B314813" w14:textId="77777777" w:rsidR="00FB5C0A" w:rsidRPr="00396A19" w:rsidRDefault="00FB5C0A" w:rsidP="00FB5C0A">
      <w:pPr>
        <w:pStyle w:val="NoSpacing"/>
        <w:ind w:left="72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14:paraId="3268D27D" w14:textId="77777777" w:rsidTr="00D4317C">
        <w:trPr>
          <w:jc w:val="center"/>
        </w:trPr>
        <w:tc>
          <w:tcPr>
            <w:tcW w:w="1035" w:type="dxa"/>
            <w:shd w:val="clear" w:color="auto" w:fill="BFBFBF"/>
          </w:tcPr>
          <w:p w14:paraId="4FEADC92"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001CBD83"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99EF05A"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1779B85"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495F19E"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7630BFE"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DD0080F"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0D1F9CC" w14:textId="77777777" w:rsidR="00973A9E" w:rsidRPr="00955D56" w:rsidRDefault="00973A9E" w:rsidP="00FB5C0A">
            <w:pPr>
              <w:spacing w:before="60" w:after="60"/>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03E04B94" w14:textId="77777777" w:rsidTr="00D4317C">
        <w:trPr>
          <w:trHeight w:val="360"/>
          <w:jc w:val="center"/>
        </w:trPr>
        <w:tc>
          <w:tcPr>
            <w:tcW w:w="1035" w:type="dxa"/>
            <w:vAlign w:val="center"/>
          </w:tcPr>
          <w:p w14:paraId="7A5FD4E8"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977BDC5" w14:textId="77777777" w:rsidR="00973A9E" w:rsidRPr="00955D56" w:rsidRDefault="00973A9E"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1B80137"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135BD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B83908"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70922B"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A4402F"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33F0644"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1B6780E0" w14:textId="77777777" w:rsidTr="00D4317C">
        <w:trPr>
          <w:trHeight w:val="360"/>
          <w:jc w:val="center"/>
        </w:trPr>
        <w:tc>
          <w:tcPr>
            <w:tcW w:w="1035" w:type="dxa"/>
            <w:vAlign w:val="center"/>
          </w:tcPr>
          <w:p w14:paraId="4EC01D52"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B31A13D" w14:textId="77777777" w:rsidR="00973A9E" w:rsidRPr="00955D56" w:rsidRDefault="00973A9E"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A0381D0"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39814E6"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66C400"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D7A04F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D1E920A"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8D55696"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61ED2568" w14:textId="77777777" w:rsidTr="00D4317C">
        <w:trPr>
          <w:trHeight w:val="360"/>
          <w:jc w:val="center"/>
        </w:trPr>
        <w:tc>
          <w:tcPr>
            <w:tcW w:w="1035" w:type="dxa"/>
            <w:vAlign w:val="center"/>
          </w:tcPr>
          <w:p w14:paraId="6CC7D6A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983D216" w14:textId="77777777" w:rsidR="00973A9E" w:rsidRPr="00955D56" w:rsidRDefault="00973A9E" w:rsidP="00FB5C0A">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1F8004"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7EF41F"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167F47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C1B7E8F"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5D3064D"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BA55CFE" w14:textId="77777777" w:rsidR="00973A9E" w:rsidRPr="00955D56" w:rsidRDefault="00973A9E" w:rsidP="00FB5C0A">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28F628C" w14:textId="77777777" w:rsidR="00000B92" w:rsidRDefault="00000B92" w:rsidP="0012476F">
      <w:pPr>
        <w:rPr>
          <w:rFonts w:ascii="Arial" w:hAnsi="Arial" w:cs="Arial"/>
          <w:b/>
          <w:sz w:val="20"/>
          <w:szCs w:val="20"/>
        </w:rPr>
      </w:pPr>
    </w:p>
    <w:p w14:paraId="1BA8D20A" w14:textId="20F50361" w:rsidR="0012476F" w:rsidRDefault="0012476F" w:rsidP="0012476F">
      <w:pPr>
        <w:rPr>
          <w:rFonts w:ascii="Arial" w:hAnsi="Arial" w:cs="Arial"/>
          <w:b/>
          <w:sz w:val="20"/>
          <w:szCs w:val="20"/>
        </w:rPr>
      </w:pPr>
      <w:r w:rsidRPr="00030899">
        <w:rPr>
          <w:rFonts w:ascii="Arial" w:hAnsi="Arial" w:cs="Arial"/>
          <w:b/>
          <w:sz w:val="20"/>
          <w:szCs w:val="20"/>
        </w:rPr>
        <w:t>ADDITIONAL INFORMATION</w:t>
      </w:r>
    </w:p>
    <w:p w14:paraId="39AAA9EA" w14:textId="77777777" w:rsidR="00F5456E" w:rsidRDefault="00F5456E" w:rsidP="0012476F">
      <w:pPr>
        <w:rPr>
          <w:rFonts w:ascii="Arial" w:hAnsi="Arial" w:cs="Arial"/>
          <w:b/>
          <w:sz w:val="20"/>
          <w:szCs w:val="20"/>
        </w:rPr>
      </w:pPr>
    </w:p>
    <w:p w14:paraId="72B0C50C" w14:textId="77777777" w:rsidR="00F5456E" w:rsidRPr="0012476F" w:rsidRDefault="00F5456E" w:rsidP="0012476F">
      <w:pPr>
        <w:rPr>
          <w:rFonts w:ascii="Arial" w:hAnsi="Arial" w:cs="Arial"/>
          <w:b/>
          <w:caps/>
          <w:sz w:val="10"/>
          <w:szCs w:val="20"/>
        </w:rPr>
      </w:pPr>
    </w:p>
    <w:p w14:paraId="6985A018" w14:textId="77777777" w:rsidR="00F5456E" w:rsidRPr="00F5456E" w:rsidRDefault="00F5456E" w:rsidP="00F5456E">
      <w:pPr>
        <w:rPr>
          <w:rFonts w:ascii="Arial" w:hAnsi="Arial" w:cs="Arial"/>
          <w:b/>
          <w:sz w:val="20"/>
          <w:szCs w:val="20"/>
        </w:rPr>
      </w:pPr>
      <w:r w:rsidRPr="00F5456E">
        <w:rPr>
          <w:rFonts w:ascii="Arial" w:hAnsi="Arial" w:cs="Arial"/>
          <w:b/>
          <w:sz w:val="20"/>
          <w:szCs w:val="20"/>
        </w:rPr>
        <w:t>Milestones</w:t>
      </w:r>
    </w:p>
    <w:p w14:paraId="415A4AB9" w14:textId="77777777" w:rsidR="00F5456E" w:rsidRDefault="00F5456E" w:rsidP="00F5456E">
      <w:pPr>
        <w:rPr>
          <w:rFonts w:ascii="Arial" w:hAnsi="Arial" w:cs="Arial"/>
          <w:bCs/>
          <w:sz w:val="20"/>
          <w:szCs w:val="20"/>
        </w:rPr>
      </w:pPr>
    </w:p>
    <w:p w14:paraId="368E7F5B" w14:textId="198A0393" w:rsidR="0012476F" w:rsidRPr="00F5456E" w:rsidRDefault="00F5456E" w:rsidP="00F5456E">
      <w:pPr>
        <w:rPr>
          <w:rFonts w:ascii="Arial" w:hAnsi="Arial" w:cs="Arial"/>
          <w:bCs/>
          <w:sz w:val="20"/>
          <w:szCs w:val="20"/>
        </w:rPr>
      </w:pPr>
      <w:r w:rsidRPr="00F5456E">
        <w:rPr>
          <w:rFonts w:ascii="Arial" w:hAnsi="Arial" w:cs="Arial"/>
          <w:bCs/>
          <w:sz w:val="20"/>
          <w:szCs w:val="20"/>
        </w:rPr>
        <w:t>Students in this program must engage in original research in one of the focus areas of building science, as will be primarily mentored through the program by their advisor. Students must secure a specific advisor by the end of their second term of study. Faculty tasked to be advisors must be members of CECMEE or hold affiliate stats. NTT faculty with a terminal degree will be allowed to serve as graduate advisors. The timeline below is predicated upon two years to completion. Milestones may be revised in the event of exceptional student progress.</w:t>
      </w:r>
    </w:p>
    <w:p w14:paraId="2943C386" w14:textId="77777777" w:rsidR="00F5456E" w:rsidRDefault="00F5456E" w:rsidP="00F5456E">
      <w:pPr>
        <w:rPr>
          <w:rFonts w:ascii="Arial" w:hAnsi="Arial" w:cs="Arial"/>
          <w:b/>
          <w:sz w:val="20"/>
          <w:szCs w:val="20"/>
        </w:rPr>
      </w:pPr>
    </w:p>
    <w:p w14:paraId="671171D7" w14:textId="77777777" w:rsidR="008252B9" w:rsidRPr="008252B9" w:rsidRDefault="008252B9" w:rsidP="008252B9">
      <w:pPr>
        <w:rPr>
          <w:rFonts w:ascii="Arial" w:hAnsi="Arial" w:cs="Arial"/>
          <w:b/>
          <w:sz w:val="20"/>
          <w:szCs w:val="20"/>
        </w:rPr>
      </w:pPr>
      <w:r w:rsidRPr="008252B9">
        <w:rPr>
          <w:rFonts w:ascii="Arial" w:hAnsi="Arial" w:cs="Arial"/>
          <w:b/>
          <w:sz w:val="20"/>
          <w:szCs w:val="20"/>
        </w:rPr>
        <w:t>Thesis Milestones</w:t>
      </w:r>
    </w:p>
    <w:p w14:paraId="23493E6B" w14:textId="77777777" w:rsidR="008252B9" w:rsidRPr="008252B9" w:rsidRDefault="008252B9" w:rsidP="008252B9">
      <w:pPr>
        <w:rPr>
          <w:rFonts w:ascii="Arial" w:hAnsi="Arial" w:cs="Arial"/>
          <w:b/>
          <w:sz w:val="20"/>
          <w:szCs w:val="20"/>
        </w:rPr>
      </w:pPr>
      <w:r w:rsidRPr="008252B9">
        <w:rPr>
          <w:rFonts w:ascii="Arial" w:hAnsi="Arial" w:cs="Arial"/>
          <w:b/>
          <w:sz w:val="20"/>
          <w:szCs w:val="20"/>
        </w:rPr>
        <w:t xml:space="preserve"> </w:t>
      </w:r>
    </w:p>
    <w:p w14:paraId="4BEC4545" w14:textId="6316E7C1" w:rsidR="008252B9" w:rsidRPr="008252B9" w:rsidRDefault="008252B9" w:rsidP="008252B9">
      <w:pPr>
        <w:pStyle w:val="ListParagraph"/>
        <w:numPr>
          <w:ilvl w:val="0"/>
          <w:numId w:val="30"/>
        </w:numPr>
        <w:rPr>
          <w:rFonts w:ascii="Arial" w:hAnsi="Arial" w:cs="Arial"/>
          <w:bCs/>
          <w:sz w:val="20"/>
          <w:szCs w:val="20"/>
        </w:rPr>
      </w:pPr>
      <w:r w:rsidRPr="008252B9">
        <w:rPr>
          <w:rFonts w:ascii="Arial" w:hAnsi="Arial" w:cs="Arial"/>
          <w:bCs/>
          <w:sz w:val="20"/>
          <w:szCs w:val="20"/>
        </w:rPr>
        <w:t>Assignment of Thesis Committee (Year 1, Spring): The Thesis Committee will be formed with guidance of the student's advisor, and will guide the student through the final stages of their research. The committee must consist of three faculty, with at least two members of CECMEE and optionally one faculty member from outside the area. NTT faculty with a terminal degree in their field will be allowed to serve as Thesis Committee members.</w:t>
      </w:r>
    </w:p>
    <w:p w14:paraId="422A3CF6" w14:textId="1C8E65C5" w:rsidR="008252B9" w:rsidRPr="008252B9" w:rsidRDefault="008252B9" w:rsidP="008252B9">
      <w:pPr>
        <w:pStyle w:val="ListParagraph"/>
        <w:numPr>
          <w:ilvl w:val="0"/>
          <w:numId w:val="30"/>
        </w:numPr>
        <w:rPr>
          <w:rFonts w:ascii="Arial" w:hAnsi="Arial" w:cs="Arial"/>
          <w:bCs/>
          <w:sz w:val="20"/>
          <w:szCs w:val="20"/>
        </w:rPr>
      </w:pPr>
      <w:r w:rsidRPr="008252B9">
        <w:rPr>
          <w:rFonts w:ascii="Arial" w:hAnsi="Arial" w:cs="Arial"/>
          <w:bCs/>
          <w:sz w:val="20"/>
          <w:szCs w:val="20"/>
        </w:rPr>
        <w:t>Thesis Defense (Year 2, Spring):</w:t>
      </w:r>
      <w:r w:rsidR="00C93486">
        <w:rPr>
          <w:rFonts w:ascii="Arial" w:hAnsi="Arial" w:cs="Arial"/>
          <w:bCs/>
          <w:sz w:val="20"/>
          <w:szCs w:val="20"/>
        </w:rPr>
        <w:t xml:space="preserve"> </w:t>
      </w:r>
      <w:r w:rsidRPr="008252B9">
        <w:rPr>
          <w:rFonts w:ascii="Arial" w:hAnsi="Arial" w:cs="Arial"/>
          <w:bCs/>
          <w:sz w:val="20"/>
          <w:szCs w:val="20"/>
        </w:rPr>
        <w:t>This examination consists of written and oral portions: The Thesis and Thesis Defense, respectively. The Thesis captures the summative outcomes of a student's research and the Thesis Defense allows for a comprehensive oral examination by the Thesis Committee to determine the merits and adequacy of the work. The outcome of this combined exam may be a Pass or Fail, with 2/3 consent of the Thesis Committee required to achieve a Pass.</w:t>
      </w:r>
      <w:r w:rsidR="00C93486">
        <w:rPr>
          <w:rFonts w:ascii="Arial" w:hAnsi="Arial" w:cs="Arial"/>
          <w:bCs/>
          <w:sz w:val="20"/>
          <w:szCs w:val="20"/>
        </w:rPr>
        <w:t xml:space="preserve"> </w:t>
      </w:r>
      <w:r w:rsidRPr="008252B9">
        <w:rPr>
          <w:rFonts w:ascii="Arial" w:hAnsi="Arial" w:cs="Arial"/>
          <w:bCs/>
          <w:sz w:val="20"/>
          <w:szCs w:val="20"/>
        </w:rPr>
        <w:t>Students who do not receive a Pass on this exam may retake the exam the following semester.</w:t>
      </w:r>
    </w:p>
    <w:p w14:paraId="69717B7D" w14:textId="77777777" w:rsidR="008252B9" w:rsidRPr="008252B9" w:rsidRDefault="008252B9" w:rsidP="008252B9">
      <w:pPr>
        <w:rPr>
          <w:rFonts w:ascii="Arial" w:hAnsi="Arial" w:cs="Arial"/>
          <w:b/>
          <w:sz w:val="20"/>
          <w:szCs w:val="20"/>
        </w:rPr>
      </w:pPr>
      <w:r w:rsidRPr="008252B9">
        <w:rPr>
          <w:rFonts w:ascii="Arial" w:hAnsi="Arial" w:cs="Arial"/>
          <w:b/>
          <w:sz w:val="20"/>
          <w:szCs w:val="20"/>
        </w:rPr>
        <w:t xml:space="preserve"> </w:t>
      </w:r>
    </w:p>
    <w:p w14:paraId="419B473F" w14:textId="77777777" w:rsidR="008252B9" w:rsidRDefault="008252B9" w:rsidP="008252B9">
      <w:pPr>
        <w:rPr>
          <w:rFonts w:ascii="Arial" w:hAnsi="Arial" w:cs="Arial"/>
          <w:b/>
          <w:sz w:val="20"/>
          <w:szCs w:val="20"/>
        </w:rPr>
      </w:pPr>
      <w:r w:rsidRPr="008252B9">
        <w:rPr>
          <w:rFonts w:ascii="Arial" w:hAnsi="Arial" w:cs="Arial"/>
          <w:b/>
          <w:sz w:val="20"/>
          <w:szCs w:val="20"/>
        </w:rPr>
        <w:t>Non-Thesis Option</w:t>
      </w:r>
    </w:p>
    <w:p w14:paraId="310A01D5" w14:textId="77777777" w:rsidR="00C93486" w:rsidRDefault="00C93486" w:rsidP="008252B9">
      <w:pPr>
        <w:rPr>
          <w:rFonts w:ascii="Arial" w:hAnsi="Arial" w:cs="Arial"/>
          <w:b/>
          <w:sz w:val="20"/>
          <w:szCs w:val="20"/>
        </w:rPr>
      </w:pPr>
    </w:p>
    <w:p w14:paraId="2A62613A" w14:textId="1C0F0637" w:rsidR="00194BE4" w:rsidRPr="00C93486" w:rsidRDefault="008252B9" w:rsidP="008252B9">
      <w:pPr>
        <w:pStyle w:val="ListParagraph"/>
        <w:numPr>
          <w:ilvl w:val="0"/>
          <w:numId w:val="31"/>
        </w:numPr>
        <w:rPr>
          <w:rFonts w:ascii="Arial" w:hAnsi="Arial" w:cs="Arial"/>
          <w:bCs/>
          <w:sz w:val="20"/>
          <w:szCs w:val="20"/>
        </w:rPr>
      </w:pPr>
      <w:r w:rsidRPr="00C93486">
        <w:rPr>
          <w:rFonts w:ascii="Arial" w:hAnsi="Arial" w:cs="Arial"/>
          <w:bCs/>
          <w:sz w:val="20"/>
          <w:szCs w:val="20"/>
        </w:rPr>
        <w:t>Completion of required coursework, including Master</w:t>
      </w:r>
      <w:r w:rsidR="00C93486">
        <w:rPr>
          <w:rFonts w:ascii="Arial" w:hAnsi="Arial" w:cs="Arial"/>
          <w:bCs/>
          <w:sz w:val="20"/>
          <w:szCs w:val="20"/>
        </w:rPr>
        <w:t>’</w:t>
      </w:r>
      <w:r w:rsidRPr="00C93486">
        <w:rPr>
          <w:rFonts w:ascii="Arial" w:hAnsi="Arial" w:cs="Arial"/>
          <w:bCs/>
          <w:sz w:val="20"/>
          <w:szCs w:val="20"/>
        </w:rPr>
        <w:t>s Project is required for degree.</w:t>
      </w:r>
    </w:p>
    <w:p w14:paraId="3E9C7924" w14:textId="77777777" w:rsidR="00C93486" w:rsidRDefault="00C93486" w:rsidP="0012476F">
      <w:pPr>
        <w:rPr>
          <w:rFonts w:ascii="Arial" w:hAnsi="Arial" w:cs="Arial"/>
          <w:iCs/>
          <w:color w:val="000000"/>
          <w:sz w:val="20"/>
          <w:szCs w:val="20"/>
        </w:rPr>
      </w:pPr>
    </w:p>
    <w:p w14:paraId="7E30EEF2" w14:textId="17768632" w:rsidR="009B06C8" w:rsidRDefault="009B06C8" w:rsidP="0012476F">
      <w:pPr>
        <w:rPr>
          <w:rFonts w:ascii="Arial" w:hAnsi="Arial" w:cs="Arial"/>
          <w:iCs/>
          <w:color w:val="000000"/>
          <w:sz w:val="20"/>
          <w:szCs w:val="20"/>
        </w:rPr>
      </w:pPr>
      <w:r w:rsidRPr="009B06C8">
        <w:rPr>
          <w:rFonts w:ascii="Arial" w:hAnsi="Arial" w:cs="Arial"/>
          <w:iCs/>
          <w:color w:val="000000"/>
          <w:sz w:val="20"/>
          <w:szCs w:val="20"/>
        </w:rPr>
        <w:t>Some courses may have prerequisites. For prerequisite information, view the course on LOUIE or see your advisor.</w:t>
      </w:r>
    </w:p>
    <w:p w14:paraId="2B76A69A" w14:textId="77777777" w:rsidR="00C93486" w:rsidRDefault="00C93486" w:rsidP="0012476F">
      <w:pPr>
        <w:rPr>
          <w:rFonts w:ascii="Arial" w:hAnsi="Arial" w:cs="Arial"/>
          <w:iCs/>
          <w:color w:val="000000"/>
          <w:sz w:val="20"/>
          <w:szCs w:val="20"/>
        </w:rPr>
      </w:pPr>
    </w:p>
    <w:p w14:paraId="13B8A8F8" w14:textId="076E3F14" w:rsidR="0012476F" w:rsidRDefault="0012476F" w:rsidP="0012476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36DC94" w14:textId="77777777" w:rsidR="0012476F" w:rsidRDefault="0012476F" w:rsidP="0012476F">
      <w:pPr>
        <w:rPr>
          <w:rFonts w:ascii="Arial" w:hAnsi="Arial" w:cs="Arial"/>
          <w:sz w:val="20"/>
          <w:szCs w:val="20"/>
        </w:rPr>
      </w:pPr>
    </w:p>
    <w:p w14:paraId="09B8F33C" w14:textId="77777777" w:rsidR="0012476F" w:rsidRPr="00030899" w:rsidRDefault="0012476F" w:rsidP="0012476F">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50723FB" w14:textId="77777777" w:rsidR="00194BE4" w:rsidRDefault="00194BE4" w:rsidP="0012476F">
      <w:pPr>
        <w:pStyle w:val="NoSpacing"/>
        <w:rPr>
          <w:rFonts w:ascii="Arial" w:hAnsi="Arial" w:cs="Arial"/>
          <w:b/>
          <w:iCs/>
          <w:color w:val="000000"/>
          <w:sz w:val="20"/>
          <w:szCs w:val="20"/>
        </w:rPr>
      </w:pPr>
    </w:p>
    <w:p w14:paraId="10F00D1D" w14:textId="6B53BF24" w:rsidR="0012476F" w:rsidRDefault="0012476F" w:rsidP="0012476F">
      <w:pPr>
        <w:pStyle w:val="NoSpacing"/>
        <w:rPr>
          <w:rFonts w:ascii="Arial" w:hAnsi="Arial" w:cs="Arial"/>
          <w:sz w:val="20"/>
          <w:szCs w:val="20"/>
        </w:rPr>
      </w:pPr>
      <w:r w:rsidRPr="00030899">
        <w:rPr>
          <w:rFonts w:ascii="Arial" w:hAnsi="Arial" w:cs="Arial"/>
          <w:b/>
          <w:iCs/>
          <w:color w:val="000000"/>
          <w:sz w:val="20"/>
          <w:szCs w:val="20"/>
        </w:rPr>
        <w:t>Students:</w:t>
      </w:r>
      <w:r w:rsidR="009B06C8">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9B06C8">
        <w:rPr>
          <w:rFonts w:ascii="Arial" w:hAnsi="Arial" w:cs="Arial"/>
          <w:iCs/>
          <w:color w:val="000000"/>
          <w:sz w:val="20"/>
          <w:szCs w:val="20"/>
        </w:rPr>
        <w:t xml:space="preserve"> </w:t>
      </w:r>
      <w:r w:rsidRPr="00030899">
        <w:rPr>
          <w:rFonts w:ascii="Arial" w:hAnsi="Arial" w:cs="Arial"/>
          <w:sz w:val="20"/>
          <w:szCs w:val="20"/>
        </w:rPr>
        <w:t>By signing or entering your name below, you agree to the following statement:</w:t>
      </w:r>
    </w:p>
    <w:p w14:paraId="79311732" w14:textId="77777777" w:rsidR="009B06C8" w:rsidRPr="009B06C8" w:rsidRDefault="009B06C8" w:rsidP="0012476F">
      <w:pPr>
        <w:pStyle w:val="NoSpacing"/>
        <w:rPr>
          <w:rFonts w:ascii="Arial" w:hAnsi="Arial" w:cs="Arial"/>
          <w:b/>
          <w:iCs/>
          <w:color w:val="000000"/>
          <w:sz w:val="20"/>
          <w:szCs w:val="20"/>
        </w:rPr>
      </w:pPr>
    </w:p>
    <w:p w14:paraId="3431C222" w14:textId="77777777" w:rsidR="0012476F" w:rsidRPr="00030899" w:rsidRDefault="0012476F" w:rsidP="0012476F">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3F16811" w14:textId="77777777" w:rsidR="0012476F" w:rsidRPr="00DE5701" w:rsidRDefault="0012476F" w:rsidP="0012476F">
      <w:pPr>
        <w:pStyle w:val="NoSpacing"/>
        <w:rPr>
          <w:rFonts w:asciiTheme="minorHAnsi" w:hAnsiTheme="minorHAnsi"/>
          <w:iCs/>
          <w:color w:val="000000"/>
        </w:rPr>
      </w:pPr>
    </w:p>
    <w:p w14:paraId="796B4546" w14:textId="2B01887B" w:rsidR="0012476F" w:rsidRPr="009B06C8" w:rsidRDefault="0012476F" w:rsidP="0012476F">
      <w:pPr>
        <w:pStyle w:val="NoSpacing"/>
        <w:rPr>
          <w:rFonts w:ascii="Arial" w:hAnsi="Arial" w:cs="Arial"/>
          <w:b/>
          <w:iCs/>
          <w:sz w:val="20"/>
          <w:szCs w:val="20"/>
        </w:rPr>
      </w:pPr>
      <w:r w:rsidRPr="000A4E9C">
        <w:rPr>
          <w:rFonts w:ascii="Arial" w:hAnsi="Arial" w:cs="Arial"/>
          <w:b/>
          <w:iCs/>
          <w:sz w:val="20"/>
          <w:szCs w:val="20"/>
        </w:rPr>
        <w:t>Advisors and Chairs/Directors:</w:t>
      </w:r>
      <w:r w:rsidR="009B06C8">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B05DAB">
        <w:rPr>
          <w:rFonts w:ascii="Arial" w:hAnsi="Arial" w:cs="Arial"/>
          <w:iCs/>
          <w:sz w:val="20"/>
          <w:szCs w:val="20"/>
        </w:rPr>
        <w:t xml:space="preserve"> </w:t>
      </w:r>
      <w:r w:rsidR="00B05DAB">
        <w:rPr>
          <w:rFonts w:ascii="Arial" w:hAnsi="Arial" w:cs="Arial"/>
          <w:iCs/>
          <w:sz w:val="20"/>
          <w:szCs w:val="20"/>
        </w:rPr>
        <w:t>Plain text typed signatures will not be accepted.</w:t>
      </w:r>
    </w:p>
    <w:p w14:paraId="234D7E4D" w14:textId="77777777" w:rsidR="0012476F" w:rsidRPr="000A4E9C" w:rsidRDefault="0012476F" w:rsidP="0012476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2476F" w:rsidRPr="000A4E9C" w14:paraId="64EFB273" w14:textId="77777777" w:rsidTr="006A7DC8">
        <w:trPr>
          <w:trHeight w:val="432"/>
        </w:trPr>
        <w:tc>
          <w:tcPr>
            <w:tcW w:w="8910" w:type="dxa"/>
            <w:shd w:val="clear" w:color="auto" w:fill="auto"/>
            <w:vAlign w:val="center"/>
          </w:tcPr>
          <w:p w14:paraId="6EF30ACA" w14:textId="77777777" w:rsidR="0012476F" w:rsidRPr="000A4E9C" w:rsidRDefault="0012476F" w:rsidP="006A7D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CF1D7C6" w14:textId="77777777" w:rsidR="0012476F" w:rsidRPr="000A4E9C" w:rsidRDefault="0012476F"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2476F" w:rsidRPr="000A4E9C" w14:paraId="3B74A131" w14:textId="77777777" w:rsidTr="006A7DC8">
        <w:trPr>
          <w:trHeight w:val="432"/>
        </w:trPr>
        <w:tc>
          <w:tcPr>
            <w:tcW w:w="8910" w:type="dxa"/>
            <w:shd w:val="clear" w:color="auto" w:fill="auto"/>
            <w:vAlign w:val="center"/>
          </w:tcPr>
          <w:p w14:paraId="5A9DD8CA" w14:textId="77777777" w:rsidR="0012476F" w:rsidRPr="000A4E9C" w:rsidRDefault="0012476F" w:rsidP="006A7D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492B69D" w14:textId="77777777" w:rsidR="0012476F" w:rsidRPr="000A4E9C" w:rsidRDefault="0012476F"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2476F" w:rsidRPr="000A4E9C" w14:paraId="6A009CBB" w14:textId="77777777" w:rsidTr="006A7DC8">
        <w:trPr>
          <w:trHeight w:val="432"/>
        </w:trPr>
        <w:tc>
          <w:tcPr>
            <w:tcW w:w="8910" w:type="dxa"/>
            <w:shd w:val="clear" w:color="auto" w:fill="auto"/>
            <w:vAlign w:val="center"/>
          </w:tcPr>
          <w:p w14:paraId="0458ADE5" w14:textId="77777777" w:rsidR="0012476F" w:rsidRPr="000A4E9C" w:rsidRDefault="0012476F" w:rsidP="006A7D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13DC8B" w14:textId="77777777" w:rsidR="0012476F" w:rsidRPr="000A4E9C" w:rsidRDefault="0012476F"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489A2C7" w14:textId="77777777" w:rsidR="0012476F" w:rsidRDefault="0012476F" w:rsidP="0012476F">
      <w:pPr>
        <w:pStyle w:val="NoSpacing"/>
        <w:rPr>
          <w:rFonts w:ascii="Arial" w:hAnsi="Arial" w:cs="Arial"/>
          <w:b/>
          <w:sz w:val="10"/>
          <w:szCs w:val="20"/>
        </w:rPr>
      </w:pPr>
    </w:p>
    <w:p w14:paraId="072F75C6" w14:textId="77777777" w:rsidR="0012476F" w:rsidRPr="000A4E9C" w:rsidRDefault="0012476F" w:rsidP="0012476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2C5D4B7" w14:textId="77777777" w:rsidR="0012476F" w:rsidRPr="000A4E9C" w:rsidRDefault="0012476F" w:rsidP="0012476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A7E5BA1" w14:textId="77777777" w:rsidR="0012476F" w:rsidRPr="000A4E9C" w:rsidRDefault="0012476F" w:rsidP="0012476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C8DFF97" w14:textId="77777777" w:rsidR="0012476F" w:rsidRPr="000A4E9C" w:rsidRDefault="0012476F" w:rsidP="0012476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E92FE01" w14:textId="77777777" w:rsidR="0012476F" w:rsidRPr="000A4E9C" w:rsidRDefault="0012476F" w:rsidP="0012476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DD243D4" w14:textId="77777777" w:rsidR="00D3559B" w:rsidRPr="00FC40A0" w:rsidRDefault="00D3559B" w:rsidP="0012476F">
      <w:pPr>
        <w:spacing w:line="360" w:lineRule="auto"/>
        <w:rPr>
          <w:sz w:val="4"/>
          <w:szCs w:val="20"/>
        </w:rPr>
      </w:pPr>
    </w:p>
    <w:sectPr w:rsidR="00D3559B" w:rsidRPr="00FC40A0" w:rsidSect="0012476F">
      <w:headerReference w:type="first" r:id="rId8"/>
      <w:foot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7152" w14:textId="77777777" w:rsidR="00955D56" w:rsidRDefault="00955D56" w:rsidP="00392B1B">
      <w:r>
        <w:separator/>
      </w:r>
    </w:p>
  </w:endnote>
  <w:endnote w:type="continuationSeparator" w:id="0">
    <w:p w14:paraId="17BC1560"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E815"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F33C" w14:textId="77777777" w:rsidR="00955D56" w:rsidRDefault="00955D56" w:rsidP="00392B1B">
      <w:r>
        <w:separator/>
      </w:r>
    </w:p>
  </w:footnote>
  <w:footnote w:type="continuationSeparator" w:id="0">
    <w:p w14:paraId="585CCAA6"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63D3456D" w14:textId="77777777" w:rsidTr="003768C2">
      <w:trPr>
        <w:jc w:val="center"/>
      </w:trPr>
      <w:tc>
        <w:tcPr>
          <w:tcW w:w="11016" w:type="dxa"/>
        </w:tcPr>
        <w:p w14:paraId="3D89A031" w14:textId="493F5E65" w:rsidR="00955D56" w:rsidRPr="007D47A0" w:rsidRDefault="002612FD" w:rsidP="00396A19">
          <w:pPr>
            <w:jc w:val="center"/>
            <w:rPr>
              <w:rFonts w:ascii="Arial" w:hAnsi="Arial" w:cs="Arial"/>
              <w:sz w:val="12"/>
            </w:rPr>
          </w:pPr>
          <w:r w:rsidRPr="002612FD">
            <w:rPr>
              <w:rFonts w:ascii="Arial" w:hAnsi="Arial" w:cs="Arial"/>
              <w:noProof/>
              <w:sz w:val="12"/>
            </w:rPr>
            <w:drawing>
              <wp:inline distT="0" distB="0" distL="0" distR="0" wp14:anchorId="5307476E" wp14:editId="594C321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B1B4755" w14:textId="77777777"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14:paraId="208C4E77"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14:paraId="41AAE2C1" w14:textId="0266DCD0" w:rsidR="00955D56" w:rsidRPr="00CC1AB0" w:rsidRDefault="00955D56" w:rsidP="00392B1B">
    <w:pPr>
      <w:pStyle w:val="Header"/>
      <w:jc w:val="center"/>
      <w:rPr>
        <w:rFonts w:cs="Arial"/>
        <w:smallCaps/>
        <w:sz w:val="32"/>
      </w:rPr>
    </w:pPr>
    <w:r>
      <w:rPr>
        <w:rFonts w:cs="Arial"/>
        <w:smallCaps/>
        <w:sz w:val="32"/>
      </w:rPr>
      <w:t>Program of Study (20</w:t>
    </w:r>
    <w:r w:rsidR="00752CD6">
      <w:rPr>
        <w:rFonts w:cs="Arial"/>
        <w:smallCaps/>
        <w:sz w:val="32"/>
      </w:rPr>
      <w:t>2</w:t>
    </w:r>
    <w:r w:rsidR="00E07480">
      <w:rPr>
        <w:rFonts w:cs="Arial"/>
        <w:smallCaps/>
        <w:sz w:val="32"/>
      </w:rPr>
      <w:t>5</w:t>
    </w:r>
    <w:r w:rsidR="00752CD6">
      <w:rPr>
        <w:rFonts w:cs="Arial"/>
        <w:smallCaps/>
        <w:sz w:val="32"/>
      </w:rPr>
      <w:t>-2</w:t>
    </w:r>
    <w:r w:rsidR="00E07480">
      <w:rPr>
        <w:rFonts w:cs="Arial"/>
        <w:smallCaps/>
        <w:sz w:val="32"/>
      </w:rPr>
      <w:t>6</w:t>
    </w:r>
    <w:r w:rsidRPr="00CC1AB0">
      <w:rPr>
        <w:rFonts w:cs="Arial"/>
        <w:smallCaps/>
        <w:sz w:val="32"/>
      </w:rPr>
      <w:t>)</w:t>
    </w:r>
  </w:p>
  <w:p w14:paraId="53C9D071" w14:textId="77777777" w:rsidR="00955D56" w:rsidRPr="00396A19" w:rsidRDefault="00955D56" w:rsidP="00392B1B">
    <w:pPr>
      <w:pStyle w:val="Header"/>
      <w:pBdr>
        <w:bottom w:val="single" w:sz="4" w:space="1" w:color="auto"/>
      </w:pBd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6383A"/>
    <w:multiLevelType w:val="hybridMultilevel"/>
    <w:tmpl w:val="8B7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401B8"/>
    <w:multiLevelType w:val="hybridMultilevel"/>
    <w:tmpl w:val="1EAA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06E55"/>
    <w:multiLevelType w:val="hybridMultilevel"/>
    <w:tmpl w:val="3A2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41628"/>
    <w:multiLevelType w:val="hybridMultilevel"/>
    <w:tmpl w:val="763C45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CD3375"/>
    <w:multiLevelType w:val="hybridMultilevel"/>
    <w:tmpl w:val="A554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8459073">
    <w:abstractNumId w:val="6"/>
  </w:num>
  <w:num w:numId="2" w16cid:durableId="1528522533">
    <w:abstractNumId w:val="15"/>
  </w:num>
  <w:num w:numId="3" w16cid:durableId="538050942">
    <w:abstractNumId w:val="18"/>
  </w:num>
  <w:num w:numId="4" w16cid:durableId="1176991674">
    <w:abstractNumId w:val="1"/>
  </w:num>
  <w:num w:numId="5" w16cid:durableId="199320432">
    <w:abstractNumId w:val="3"/>
  </w:num>
  <w:num w:numId="6" w16cid:durableId="1869683883">
    <w:abstractNumId w:val="14"/>
  </w:num>
  <w:num w:numId="7" w16cid:durableId="1133405774">
    <w:abstractNumId w:val="22"/>
  </w:num>
  <w:num w:numId="8" w16cid:durableId="2142066209">
    <w:abstractNumId w:val="25"/>
  </w:num>
  <w:num w:numId="9" w16cid:durableId="1224677393">
    <w:abstractNumId w:val="11"/>
  </w:num>
  <w:num w:numId="10" w16cid:durableId="1920289653">
    <w:abstractNumId w:val="4"/>
  </w:num>
  <w:num w:numId="11" w16cid:durableId="295837372">
    <w:abstractNumId w:val="21"/>
  </w:num>
  <w:num w:numId="12" w16cid:durableId="445393544">
    <w:abstractNumId w:val="0"/>
  </w:num>
  <w:num w:numId="13" w16cid:durableId="729310135">
    <w:abstractNumId w:val="13"/>
  </w:num>
  <w:num w:numId="14" w16cid:durableId="2017346115">
    <w:abstractNumId w:val="7"/>
  </w:num>
  <w:num w:numId="15" w16cid:durableId="176891695">
    <w:abstractNumId w:val="10"/>
  </w:num>
  <w:num w:numId="16" w16cid:durableId="1494876222">
    <w:abstractNumId w:val="8"/>
  </w:num>
  <w:num w:numId="17" w16cid:durableId="1221791715">
    <w:abstractNumId w:val="26"/>
  </w:num>
  <w:num w:numId="18" w16cid:durableId="367295484">
    <w:abstractNumId w:val="19"/>
  </w:num>
  <w:num w:numId="19" w16cid:durableId="708340431">
    <w:abstractNumId w:val="9"/>
  </w:num>
  <w:num w:numId="20" w16cid:durableId="455565875">
    <w:abstractNumId w:val="12"/>
  </w:num>
  <w:num w:numId="21" w16cid:durableId="1501308499">
    <w:abstractNumId w:val="16"/>
  </w:num>
  <w:num w:numId="22" w16cid:durableId="696467682">
    <w:abstractNumId w:val="28"/>
  </w:num>
  <w:num w:numId="23" w16cid:durableId="508719105">
    <w:abstractNumId w:val="30"/>
  </w:num>
  <w:num w:numId="24" w16cid:durableId="362286560">
    <w:abstractNumId w:val="24"/>
  </w:num>
  <w:num w:numId="25" w16cid:durableId="255945507">
    <w:abstractNumId w:val="2"/>
  </w:num>
  <w:num w:numId="26" w16cid:durableId="1081869234">
    <w:abstractNumId w:val="5"/>
  </w:num>
  <w:num w:numId="27" w16cid:durableId="301887460">
    <w:abstractNumId w:val="23"/>
  </w:num>
  <w:num w:numId="28" w16cid:durableId="12465828">
    <w:abstractNumId w:val="29"/>
  </w:num>
  <w:num w:numId="29" w16cid:durableId="744762556">
    <w:abstractNumId w:val="27"/>
  </w:num>
  <w:num w:numId="30" w16cid:durableId="402802293">
    <w:abstractNumId w:val="17"/>
  </w:num>
  <w:num w:numId="31" w16cid:durableId="1310134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ULxfDpwgr0L58TkQkQ/P0Re5eiedcjFlZDIMeMeSUdHOyC3kxEVgGHXIVQlBuSUHe3bxgAMkE6NAkGEOwjrUyQ==" w:salt="3OQhQMCuyoLqq+oNILmNKg=="/>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0B9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1C81"/>
    <w:rsid w:val="000C2A90"/>
    <w:rsid w:val="000C7094"/>
    <w:rsid w:val="000C79B7"/>
    <w:rsid w:val="000D024E"/>
    <w:rsid w:val="000D0913"/>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47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4BE4"/>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06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513"/>
    <w:rsid w:val="00335E4C"/>
    <w:rsid w:val="003364BB"/>
    <w:rsid w:val="00341D3F"/>
    <w:rsid w:val="00351378"/>
    <w:rsid w:val="003517D6"/>
    <w:rsid w:val="00353FEA"/>
    <w:rsid w:val="00354358"/>
    <w:rsid w:val="00354DB5"/>
    <w:rsid w:val="00356A12"/>
    <w:rsid w:val="00357018"/>
    <w:rsid w:val="00362CF7"/>
    <w:rsid w:val="0036409A"/>
    <w:rsid w:val="0036543F"/>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B0F"/>
    <w:rsid w:val="00391DD4"/>
    <w:rsid w:val="00392B1B"/>
    <w:rsid w:val="00393E89"/>
    <w:rsid w:val="00396A1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1AA"/>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CD6"/>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4C92"/>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252B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0C6"/>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06C8"/>
    <w:rsid w:val="009B3F84"/>
    <w:rsid w:val="009B4F17"/>
    <w:rsid w:val="009B76AC"/>
    <w:rsid w:val="009C0C6F"/>
    <w:rsid w:val="009C12B6"/>
    <w:rsid w:val="009C23D9"/>
    <w:rsid w:val="009C6905"/>
    <w:rsid w:val="009D00C9"/>
    <w:rsid w:val="009D1A40"/>
    <w:rsid w:val="009D1C6E"/>
    <w:rsid w:val="009E17D4"/>
    <w:rsid w:val="009E3508"/>
    <w:rsid w:val="009E6C4F"/>
    <w:rsid w:val="009F00A0"/>
    <w:rsid w:val="009F576A"/>
    <w:rsid w:val="009F7A20"/>
    <w:rsid w:val="009F7EE1"/>
    <w:rsid w:val="00A0036E"/>
    <w:rsid w:val="00A01F52"/>
    <w:rsid w:val="00A020D2"/>
    <w:rsid w:val="00A07E9F"/>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985"/>
    <w:rsid w:val="00AC4D2B"/>
    <w:rsid w:val="00AC6BD4"/>
    <w:rsid w:val="00AD1E0C"/>
    <w:rsid w:val="00AD2E35"/>
    <w:rsid w:val="00AD6AC8"/>
    <w:rsid w:val="00AD6D60"/>
    <w:rsid w:val="00AE0474"/>
    <w:rsid w:val="00AE39B7"/>
    <w:rsid w:val="00AE6661"/>
    <w:rsid w:val="00AF05A9"/>
    <w:rsid w:val="00AF6767"/>
    <w:rsid w:val="00AF74C1"/>
    <w:rsid w:val="00B05DAB"/>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0E8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43"/>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3486"/>
    <w:rsid w:val="00C96245"/>
    <w:rsid w:val="00CA2113"/>
    <w:rsid w:val="00CA4072"/>
    <w:rsid w:val="00CA61A2"/>
    <w:rsid w:val="00CA67DC"/>
    <w:rsid w:val="00CB171C"/>
    <w:rsid w:val="00CB6262"/>
    <w:rsid w:val="00CB665D"/>
    <w:rsid w:val="00CC1792"/>
    <w:rsid w:val="00CC1AB0"/>
    <w:rsid w:val="00CC2349"/>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0FE"/>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A8A"/>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0748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BE6"/>
    <w:rsid w:val="00F163DB"/>
    <w:rsid w:val="00F16992"/>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456E"/>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5C0A"/>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224E3394"/>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779032764">
      <w:bodyDiv w:val="1"/>
      <w:marLeft w:val="0"/>
      <w:marRight w:val="0"/>
      <w:marTop w:val="0"/>
      <w:marBottom w:val="0"/>
      <w:divBdr>
        <w:top w:val="none" w:sz="0" w:space="0" w:color="auto"/>
        <w:left w:val="none" w:sz="0" w:space="0" w:color="auto"/>
        <w:bottom w:val="none" w:sz="0" w:space="0" w:color="auto"/>
        <w:right w:val="none" w:sz="0" w:space="0" w:color="auto"/>
      </w:divBdr>
    </w:div>
    <w:div w:id="882450021">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841651003">
      <w:bodyDiv w:val="1"/>
      <w:marLeft w:val="0"/>
      <w:marRight w:val="0"/>
      <w:marTop w:val="0"/>
      <w:marBottom w:val="0"/>
      <w:divBdr>
        <w:top w:val="none" w:sz="0" w:space="0" w:color="auto"/>
        <w:left w:val="none" w:sz="0" w:space="0" w:color="auto"/>
        <w:bottom w:val="none" w:sz="0" w:space="0" w:color="auto"/>
        <w:right w:val="none" w:sz="0" w:space="0" w:color="auto"/>
      </w:divBdr>
    </w:div>
    <w:div w:id="21389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D640-237D-4920-BA26-4051E87B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18</cp:revision>
  <cp:lastPrinted>2014-02-28T16:01:00Z</cp:lastPrinted>
  <dcterms:created xsi:type="dcterms:W3CDTF">2023-01-30T17:52:00Z</dcterms:created>
  <dcterms:modified xsi:type="dcterms:W3CDTF">2025-04-04T22:47:00Z</dcterms:modified>
</cp:coreProperties>
</file>