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AD11" w14:textId="77777777" w:rsidR="008D0B30" w:rsidRPr="008D0B30" w:rsidRDefault="008D0B30" w:rsidP="008D0B30">
      <w:pPr>
        <w:pStyle w:val="NoSpacing"/>
        <w:rPr>
          <w:rFonts w:ascii="Arial" w:hAnsi="Arial" w:cs="Arial"/>
          <w:b/>
          <w:sz w:val="20"/>
          <w:szCs w:val="20"/>
        </w:rPr>
      </w:pPr>
      <w:r w:rsidRPr="008D0B3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D0B30" w:rsidRPr="008D0B30" w14:paraId="2CADA98D" w14:textId="77777777" w:rsidTr="008D0B30">
        <w:trPr>
          <w:trHeight w:hRule="exact" w:val="432"/>
        </w:trPr>
        <w:tc>
          <w:tcPr>
            <w:tcW w:w="5454" w:type="dxa"/>
            <w:shd w:val="clear" w:color="auto" w:fill="auto"/>
          </w:tcPr>
          <w:p w14:paraId="21BD42C3"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Name: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74B707A8"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NAU ID: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r>
      <w:tr w:rsidR="008D0B30" w:rsidRPr="008D0B30" w14:paraId="7ECDB6EB" w14:textId="77777777" w:rsidTr="008D0B30">
        <w:trPr>
          <w:trHeight w:hRule="exact" w:val="432"/>
        </w:trPr>
        <w:tc>
          <w:tcPr>
            <w:tcW w:w="5454" w:type="dxa"/>
            <w:shd w:val="clear" w:color="auto" w:fill="auto"/>
          </w:tcPr>
          <w:p w14:paraId="1D4E40E5"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NAU E-mail Address:</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c>
          <w:tcPr>
            <w:tcW w:w="5341" w:type="dxa"/>
            <w:shd w:val="clear" w:color="auto" w:fill="auto"/>
          </w:tcPr>
          <w:p w14:paraId="5E1C4D48"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Phone Number: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229EABD" w14:textId="77777777" w:rsidTr="008D0B30">
        <w:trPr>
          <w:trHeight w:hRule="exact" w:val="432"/>
        </w:trPr>
        <w:tc>
          <w:tcPr>
            <w:tcW w:w="5454" w:type="dxa"/>
            <w:shd w:val="clear" w:color="auto" w:fill="auto"/>
          </w:tcPr>
          <w:p w14:paraId="34EF4790"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Term of Admission: </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c>
          <w:tcPr>
            <w:tcW w:w="5341" w:type="dxa"/>
            <w:shd w:val="clear" w:color="auto" w:fill="auto"/>
          </w:tcPr>
          <w:p w14:paraId="5A993242"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Expected Graduation Term/Year: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r>
      <w:tr w:rsidR="008D0B30" w:rsidRPr="008D0B30" w14:paraId="3BFD4297" w14:textId="77777777" w:rsidTr="008D0B30">
        <w:trPr>
          <w:trHeight w:hRule="exact" w:val="432"/>
        </w:trPr>
        <w:tc>
          <w:tcPr>
            <w:tcW w:w="5454" w:type="dxa"/>
            <w:shd w:val="clear" w:color="auto" w:fill="auto"/>
          </w:tcPr>
          <w:p w14:paraId="5D1F298D"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Advisor: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0F89FEB6"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Required Credits for Degree Program: 30</w:t>
            </w:r>
          </w:p>
        </w:tc>
      </w:tr>
    </w:tbl>
    <w:p w14:paraId="7DF076B7" w14:textId="77777777" w:rsidR="008D0B30" w:rsidRDefault="008D0B30" w:rsidP="008D0B30">
      <w:pPr>
        <w:pStyle w:val="Heading1"/>
        <w:numPr>
          <w:ilvl w:val="0"/>
          <w:numId w:val="21"/>
        </w:numPr>
        <w:tabs>
          <w:tab w:val="left" w:pos="180"/>
        </w:tabs>
        <w:ind w:left="180" w:hanging="180"/>
        <w:rPr>
          <w:rFonts w:ascii="Arial" w:hAnsi="Arial" w:cs="Arial"/>
          <w:b/>
          <w:color w:val="auto"/>
          <w:sz w:val="20"/>
          <w:szCs w:val="20"/>
        </w:rPr>
      </w:pPr>
      <w:r w:rsidRPr="008D0B30">
        <w:rPr>
          <w:rFonts w:ascii="Arial" w:hAnsi="Arial" w:cs="Arial"/>
          <w:b/>
          <w:color w:val="auto"/>
          <w:sz w:val="20"/>
          <w:szCs w:val="20"/>
        </w:rPr>
        <w:t xml:space="preserve">Core Courses (21 units required): </w:t>
      </w:r>
    </w:p>
    <w:p w14:paraId="0D073ED9" w14:textId="77777777" w:rsidR="00810EAE" w:rsidRPr="00810EAE" w:rsidRDefault="00810EAE" w:rsidP="00810EAE">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350"/>
        <w:gridCol w:w="1111"/>
        <w:gridCol w:w="1117"/>
        <w:gridCol w:w="964"/>
        <w:gridCol w:w="964"/>
        <w:gridCol w:w="967"/>
        <w:gridCol w:w="994"/>
      </w:tblGrid>
      <w:tr w:rsidR="008D0B30" w:rsidRPr="008D0B30" w14:paraId="12C3F56B" w14:textId="77777777" w:rsidTr="008D0B30">
        <w:trPr>
          <w:jc w:val="center"/>
        </w:trPr>
        <w:tc>
          <w:tcPr>
            <w:tcW w:w="1035" w:type="dxa"/>
            <w:shd w:val="clear" w:color="auto" w:fill="BFBFBF"/>
          </w:tcPr>
          <w:p w14:paraId="6A02C1C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06CFE86D"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gridSpan w:val="2"/>
            <w:shd w:val="clear" w:color="auto" w:fill="BFBFBF"/>
          </w:tcPr>
          <w:p w14:paraId="711452D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33BC1479"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516A295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70BFED94"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0E0A28DA"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36CDDDD5"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7C7C0484" w14:textId="77777777" w:rsidTr="008D0B30">
        <w:trPr>
          <w:trHeight w:val="360"/>
          <w:jc w:val="center"/>
        </w:trPr>
        <w:tc>
          <w:tcPr>
            <w:tcW w:w="1035" w:type="dxa"/>
          </w:tcPr>
          <w:p w14:paraId="02AAD6D4"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587</w:t>
            </w:r>
          </w:p>
        </w:tc>
        <w:tc>
          <w:tcPr>
            <w:tcW w:w="3550" w:type="dxa"/>
            <w:gridSpan w:val="2"/>
          </w:tcPr>
          <w:p w14:paraId="6F002508"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14:paraId="73998F9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526124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098353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A3D54E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4DEEA29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56E0788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73AADBB3" w14:textId="77777777" w:rsidTr="008D0B30">
        <w:trPr>
          <w:trHeight w:val="360"/>
          <w:jc w:val="center"/>
        </w:trPr>
        <w:tc>
          <w:tcPr>
            <w:tcW w:w="1035" w:type="dxa"/>
          </w:tcPr>
          <w:p w14:paraId="3CC62E5F"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650</w:t>
            </w:r>
          </w:p>
        </w:tc>
        <w:tc>
          <w:tcPr>
            <w:tcW w:w="3550" w:type="dxa"/>
            <w:gridSpan w:val="2"/>
          </w:tcPr>
          <w:p w14:paraId="19EDB414"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Systems, Orientation, and Training</w:t>
            </w:r>
          </w:p>
        </w:tc>
        <w:tc>
          <w:tcPr>
            <w:tcW w:w="1111" w:type="dxa"/>
            <w:vAlign w:val="center"/>
          </w:tcPr>
          <w:p w14:paraId="4F22144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9706CF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91107A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D5FC69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E538EA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693EAF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6DE057CC" w14:textId="77777777" w:rsidTr="008D0B30">
        <w:trPr>
          <w:trHeight w:val="360"/>
          <w:jc w:val="center"/>
        </w:trPr>
        <w:tc>
          <w:tcPr>
            <w:tcW w:w="1035" w:type="dxa"/>
          </w:tcPr>
          <w:p w14:paraId="7CBB6287"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 xml:space="preserve">BA 651 </w:t>
            </w:r>
          </w:p>
        </w:tc>
        <w:tc>
          <w:tcPr>
            <w:tcW w:w="3550" w:type="dxa"/>
            <w:gridSpan w:val="2"/>
          </w:tcPr>
          <w:p w14:paraId="3BBFC2AA"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 xml:space="preserve">Customers, Markets, and Organizations </w:t>
            </w:r>
          </w:p>
        </w:tc>
        <w:tc>
          <w:tcPr>
            <w:tcW w:w="1111" w:type="dxa"/>
            <w:vAlign w:val="center"/>
          </w:tcPr>
          <w:p w14:paraId="469BC3B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0AFC95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52CB556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5D996CD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61F0AAE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68D927F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3E3B7AB1" w14:textId="77777777" w:rsidTr="008D0B30">
        <w:trPr>
          <w:trHeight w:val="422"/>
          <w:jc w:val="center"/>
        </w:trPr>
        <w:tc>
          <w:tcPr>
            <w:tcW w:w="1035" w:type="dxa"/>
          </w:tcPr>
          <w:p w14:paraId="5295181B"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652</w:t>
            </w:r>
          </w:p>
        </w:tc>
        <w:tc>
          <w:tcPr>
            <w:tcW w:w="3550" w:type="dxa"/>
            <w:gridSpan w:val="2"/>
          </w:tcPr>
          <w:p w14:paraId="3CCAAC56"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Managing People and Processes</w:t>
            </w:r>
          </w:p>
        </w:tc>
        <w:tc>
          <w:tcPr>
            <w:tcW w:w="1111" w:type="dxa"/>
            <w:vAlign w:val="center"/>
          </w:tcPr>
          <w:p w14:paraId="464221A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7210F4C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F8B679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211B18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BD5095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6D46BE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0B82AFDD" w14:textId="77777777" w:rsidTr="008D0B30">
        <w:trPr>
          <w:trHeight w:val="360"/>
          <w:jc w:val="center"/>
        </w:trPr>
        <w:tc>
          <w:tcPr>
            <w:tcW w:w="1035" w:type="dxa"/>
          </w:tcPr>
          <w:p w14:paraId="0ADEBDFB"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653</w:t>
            </w:r>
          </w:p>
        </w:tc>
        <w:tc>
          <w:tcPr>
            <w:tcW w:w="3550" w:type="dxa"/>
            <w:gridSpan w:val="2"/>
          </w:tcPr>
          <w:p w14:paraId="1E2B0C52"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Individuals, Teams, and Careers</w:t>
            </w:r>
          </w:p>
        </w:tc>
        <w:tc>
          <w:tcPr>
            <w:tcW w:w="1111" w:type="dxa"/>
            <w:vAlign w:val="center"/>
          </w:tcPr>
          <w:p w14:paraId="748459D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1478565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795268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5FF45B4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3C5F19F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773409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51C3A122" w14:textId="77777777" w:rsidTr="008D0B30">
        <w:trPr>
          <w:trHeight w:val="360"/>
          <w:jc w:val="center"/>
        </w:trPr>
        <w:tc>
          <w:tcPr>
            <w:tcW w:w="1035" w:type="dxa"/>
          </w:tcPr>
          <w:p w14:paraId="2FA1692F"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654</w:t>
            </w:r>
          </w:p>
        </w:tc>
        <w:tc>
          <w:tcPr>
            <w:tcW w:w="3550" w:type="dxa"/>
            <w:gridSpan w:val="2"/>
          </w:tcPr>
          <w:p w14:paraId="5E4CF6E1"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Managerial Decision-Making</w:t>
            </w:r>
          </w:p>
        </w:tc>
        <w:tc>
          <w:tcPr>
            <w:tcW w:w="1111" w:type="dxa"/>
            <w:vAlign w:val="center"/>
          </w:tcPr>
          <w:p w14:paraId="49A8088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E5C075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B93A9A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AE0DD0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F8B986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796278D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35849BD" w14:textId="77777777" w:rsidTr="008D0B30">
        <w:trPr>
          <w:trHeight w:val="360"/>
          <w:jc w:val="center"/>
        </w:trPr>
        <w:tc>
          <w:tcPr>
            <w:tcW w:w="1035" w:type="dxa"/>
          </w:tcPr>
          <w:p w14:paraId="59097017"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659</w:t>
            </w:r>
          </w:p>
        </w:tc>
        <w:tc>
          <w:tcPr>
            <w:tcW w:w="3550" w:type="dxa"/>
            <w:gridSpan w:val="2"/>
          </w:tcPr>
          <w:p w14:paraId="5A1DFAEB"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Strategy and Leadership</w:t>
            </w:r>
          </w:p>
          <w:p w14:paraId="4B2FFE09" w14:textId="77777777"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Pre-req: BA 650 and BA 653; Co-req: BA 654</w:t>
            </w:r>
          </w:p>
        </w:tc>
        <w:tc>
          <w:tcPr>
            <w:tcW w:w="1111" w:type="dxa"/>
            <w:vAlign w:val="center"/>
          </w:tcPr>
          <w:p w14:paraId="0B3171F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2EEE52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1D9043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84B5E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7429D8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1A1481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77702402" w14:textId="77777777" w:rsidTr="008D0B30">
        <w:trPr>
          <w:trHeight w:val="360"/>
          <w:jc w:val="center"/>
        </w:trPr>
        <w:tc>
          <w:tcPr>
            <w:tcW w:w="1035" w:type="dxa"/>
          </w:tcPr>
          <w:p w14:paraId="2D11C342"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687</w:t>
            </w:r>
          </w:p>
        </w:tc>
        <w:tc>
          <w:tcPr>
            <w:tcW w:w="3550" w:type="dxa"/>
            <w:gridSpan w:val="2"/>
          </w:tcPr>
          <w:p w14:paraId="1D7C8E86"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14:paraId="4E74727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457F32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181AA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0C3395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C7B425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FAD53A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66460F19" w14:textId="77777777" w:rsidTr="008D0B30">
        <w:trPr>
          <w:trHeight w:val="377"/>
          <w:jc w:val="center"/>
        </w:trPr>
        <w:tc>
          <w:tcPr>
            <w:tcW w:w="1035" w:type="dxa"/>
          </w:tcPr>
          <w:p w14:paraId="24224CDA"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ACC 650</w:t>
            </w:r>
          </w:p>
        </w:tc>
        <w:tc>
          <w:tcPr>
            <w:tcW w:w="3550" w:type="dxa"/>
            <w:gridSpan w:val="2"/>
          </w:tcPr>
          <w:p w14:paraId="52EAFEDE"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Financial Reporting and Statement Analysis</w:t>
            </w:r>
          </w:p>
        </w:tc>
        <w:tc>
          <w:tcPr>
            <w:tcW w:w="1111" w:type="dxa"/>
            <w:vAlign w:val="center"/>
          </w:tcPr>
          <w:p w14:paraId="1C4062E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D1F83C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D100C5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BB545C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442F91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685A2B9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28BE1F7B" w14:textId="77777777" w:rsidR="008D0B30" w:rsidRPr="008D0B30" w:rsidRDefault="008D0B30" w:rsidP="00CD63DE">
      <w:pPr>
        <w:pStyle w:val="NoSpacing"/>
        <w:rPr>
          <w:rFonts w:ascii="Arial" w:hAnsi="Arial" w:cs="Arial"/>
          <w:sz w:val="20"/>
          <w:szCs w:val="20"/>
        </w:rPr>
      </w:pPr>
    </w:p>
    <w:p w14:paraId="20CA6CA8" w14:textId="0015801C" w:rsidR="008D0B30" w:rsidRPr="008D0B30" w:rsidRDefault="008D0B30" w:rsidP="00CD63DE">
      <w:pPr>
        <w:pStyle w:val="NoSpacing"/>
        <w:rPr>
          <w:rFonts w:ascii="Arial" w:hAnsi="Arial" w:cs="Arial"/>
          <w:sz w:val="20"/>
          <w:szCs w:val="20"/>
        </w:rPr>
      </w:pPr>
      <w:r w:rsidRPr="008D0B30">
        <w:rPr>
          <w:rFonts w:ascii="Arial" w:hAnsi="Arial" w:cs="Arial"/>
          <w:b/>
          <w:sz w:val="20"/>
          <w:szCs w:val="20"/>
        </w:rPr>
        <w:t xml:space="preserve">II. Concentration Requirements (9 units required): </w:t>
      </w:r>
      <w:r w:rsidRPr="008D0B30">
        <w:rPr>
          <w:rFonts w:ascii="Arial" w:hAnsi="Arial" w:cs="Arial"/>
          <w:sz w:val="20"/>
          <w:szCs w:val="20"/>
        </w:rPr>
        <w:t>Choose either Accounting</w:t>
      </w:r>
      <w:r w:rsidR="003476A7">
        <w:rPr>
          <w:rFonts w:ascii="Arial" w:hAnsi="Arial" w:cs="Arial"/>
          <w:sz w:val="20"/>
          <w:szCs w:val="20"/>
        </w:rPr>
        <w:t>,</w:t>
      </w:r>
      <w:r w:rsidRPr="008D0B30">
        <w:rPr>
          <w:rFonts w:ascii="Arial" w:hAnsi="Arial" w:cs="Arial"/>
          <w:sz w:val="20"/>
          <w:szCs w:val="20"/>
        </w:rPr>
        <w:t xml:space="preserve"> Applied Management</w:t>
      </w:r>
      <w:r w:rsidR="003476A7">
        <w:rPr>
          <w:rFonts w:ascii="Arial" w:hAnsi="Arial" w:cs="Arial"/>
          <w:sz w:val="20"/>
          <w:szCs w:val="20"/>
        </w:rPr>
        <w:t>, or Custom</w:t>
      </w:r>
      <w:r w:rsidRPr="008D0B30">
        <w:rPr>
          <w:rFonts w:ascii="Arial" w:hAnsi="Arial" w:cs="Arial"/>
          <w:sz w:val="20"/>
          <w:szCs w:val="20"/>
        </w:rPr>
        <w:t>.</w:t>
      </w:r>
    </w:p>
    <w:p w14:paraId="10B71AA3" w14:textId="242895EC" w:rsidR="008D0B30" w:rsidRPr="003476A7" w:rsidRDefault="008D0B30" w:rsidP="008D0B30">
      <w:pPr>
        <w:pStyle w:val="NoSpacing"/>
        <w:ind w:left="360"/>
        <w:rPr>
          <w:rFonts w:ascii="Arial" w:hAnsi="Arial" w:cs="Arial"/>
          <w:bCs/>
          <w:sz w:val="20"/>
          <w:szCs w:val="20"/>
        </w:rPr>
      </w:pPr>
      <w:r w:rsidRPr="008D0B30">
        <w:rPr>
          <w:rFonts w:ascii="Arial" w:hAnsi="Arial" w:cs="Arial"/>
          <w:b/>
          <w:sz w:val="20"/>
          <w:szCs w:val="20"/>
        </w:rPr>
        <w:t>A.</w:t>
      </w:r>
      <w:r w:rsidRPr="008D0B30">
        <w:rPr>
          <w:rFonts w:ascii="Arial" w:hAnsi="Arial" w:cs="Arial"/>
          <w:sz w:val="20"/>
          <w:szCs w:val="20"/>
        </w:rPr>
        <w:t xml:space="preserve"> </w:t>
      </w:r>
      <w:r w:rsidRPr="008D0B30">
        <w:rPr>
          <w:rFonts w:ascii="Arial" w:hAnsi="Arial" w:cs="Arial"/>
          <w:b/>
          <w:sz w:val="20"/>
          <w:szCs w:val="20"/>
        </w:rPr>
        <w:t>Accounting Concentration (9 units required)</w:t>
      </w:r>
      <w:r w:rsidR="003476A7">
        <w:rPr>
          <w:rFonts w:ascii="Arial" w:hAnsi="Arial" w:cs="Arial"/>
          <w:b/>
          <w:sz w:val="20"/>
          <w:szCs w:val="20"/>
        </w:rPr>
        <w:t xml:space="preserve">: </w:t>
      </w:r>
      <w:r w:rsidR="003476A7" w:rsidRPr="003476A7">
        <w:rPr>
          <w:rFonts w:ascii="Arial" w:hAnsi="Arial" w:cs="Arial"/>
          <w:bCs/>
          <w:sz w:val="20"/>
          <w:szCs w:val="20"/>
        </w:rPr>
        <w:t>Prepares students to receive the necessary hours for the CPA exam.</w:t>
      </w:r>
    </w:p>
    <w:p w14:paraId="5B859C21" w14:textId="77777777" w:rsidR="00810EAE" w:rsidRPr="00810EAE" w:rsidRDefault="00810EAE" w:rsidP="008D0B30">
      <w:pPr>
        <w:pStyle w:val="NoSpacing"/>
        <w:ind w:left="36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0E0CA0B6" w14:textId="77777777" w:rsidTr="008D0B30">
        <w:trPr>
          <w:jc w:val="center"/>
        </w:trPr>
        <w:tc>
          <w:tcPr>
            <w:tcW w:w="1035" w:type="dxa"/>
            <w:shd w:val="clear" w:color="auto" w:fill="BFBFBF"/>
          </w:tcPr>
          <w:p w14:paraId="2FC391A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7CB8851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4DD5DA9B"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203048D9"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77676CD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55C692C6"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3DF991B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2A5806E1"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6D651871" w14:textId="77777777" w:rsidTr="008D0B30">
        <w:trPr>
          <w:trHeight w:val="360"/>
          <w:jc w:val="center"/>
        </w:trPr>
        <w:tc>
          <w:tcPr>
            <w:tcW w:w="1035" w:type="dxa"/>
          </w:tcPr>
          <w:p w14:paraId="157E17B9"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570</w:t>
            </w:r>
          </w:p>
        </w:tc>
        <w:tc>
          <w:tcPr>
            <w:tcW w:w="3200" w:type="dxa"/>
            <w:vAlign w:val="center"/>
          </w:tcPr>
          <w:p w14:paraId="2160D120"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Advanced Taxes</w:t>
            </w:r>
          </w:p>
          <w:p w14:paraId="1A4385F4" w14:textId="77777777"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460 with a grade of C or better</w:t>
            </w:r>
          </w:p>
        </w:tc>
        <w:tc>
          <w:tcPr>
            <w:tcW w:w="1461" w:type="dxa"/>
            <w:vAlign w:val="center"/>
          </w:tcPr>
          <w:p w14:paraId="2B76A68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1DE539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938BE1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0E0443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56A662C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829245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07E355C" w14:textId="77777777" w:rsidTr="008D0B30">
        <w:trPr>
          <w:trHeight w:val="360"/>
          <w:jc w:val="center"/>
        </w:trPr>
        <w:tc>
          <w:tcPr>
            <w:tcW w:w="1035" w:type="dxa"/>
          </w:tcPr>
          <w:p w14:paraId="5A678F46"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580</w:t>
            </w:r>
          </w:p>
        </w:tc>
        <w:tc>
          <w:tcPr>
            <w:tcW w:w="3200" w:type="dxa"/>
            <w:vAlign w:val="center"/>
          </w:tcPr>
          <w:p w14:paraId="51F063BE"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Advanced Auditing</w:t>
            </w:r>
          </w:p>
          <w:p w14:paraId="0E2F5EC5" w14:textId="77777777" w:rsidR="008D0B30" w:rsidRPr="008D0B30" w:rsidRDefault="008D0B30" w:rsidP="008D0B30">
            <w:pPr>
              <w:spacing w:before="60" w:after="60"/>
              <w:rPr>
                <w:rFonts w:ascii="Arial" w:hAnsi="Arial" w:cs="Arial"/>
                <w:sz w:val="20"/>
                <w:szCs w:val="20"/>
              </w:rPr>
            </w:pPr>
            <w:r w:rsidRPr="008D0B30">
              <w:rPr>
                <w:rFonts w:ascii="Arial" w:hAnsi="Arial" w:cs="Arial"/>
                <w:i/>
                <w:sz w:val="16"/>
                <w:szCs w:val="20"/>
              </w:rPr>
              <w:t>Pre-req: ACC 480 with a grade of C or better</w:t>
            </w:r>
          </w:p>
        </w:tc>
        <w:tc>
          <w:tcPr>
            <w:tcW w:w="1461" w:type="dxa"/>
            <w:vAlign w:val="center"/>
          </w:tcPr>
          <w:p w14:paraId="4A5370E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7E1E1BE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420BD7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57123F2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20D6D5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829A3D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3D0D2781" w14:textId="77777777" w:rsidTr="008D0B30">
        <w:trPr>
          <w:trHeight w:val="360"/>
          <w:jc w:val="center"/>
        </w:trPr>
        <w:tc>
          <w:tcPr>
            <w:tcW w:w="1035" w:type="dxa"/>
          </w:tcPr>
          <w:p w14:paraId="44D1D93F"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590</w:t>
            </w:r>
          </w:p>
        </w:tc>
        <w:tc>
          <w:tcPr>
            <w:tcW w:w="3200" w:type="dxa"/>
            <w:vAlign w:val="center"/>
          </w:tcPr>
          <w:p w14:paraId="41882306"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Case Studies in Financial Reporting</w:t>
            </w:r>
          </w:p>
          <w:p w14:paraId="1EB46E8E" w14:textId="77777777"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455 with a grade of C or better</w:t>
            </w:r>
          </w:p>
        </w:tc>
        <w:tc>
          <w:tcPr>
            <w:tcW w:w="1461" w:type="dxa"/>
            <w:vAlign w:val="center"/>
          </w:tcPr>
          <w:p w14:paraId="0B01FB1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60AF32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D1F0FC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BAD6C1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718483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996E64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3CB1676A" w14:textId="77777777" w:rsidR="008D0B30" w:rsidRDefault="008D0B30" w:rsidP="00CD63DE">
      <w:pPr>
        <w:pStyle w:val="NoSpacing"/>
        <w:rPr>
          <w:rFonts w:ascii="Arial" w:hAnsi="Arial" w:cs="Arial"/>
          <w:sz w:val="20"/>
          <w:szCs w:val="20"/>
        </w:rPr>
      </w:pPr>
    </w:p>
    <w:p w14:paraId="7CD92864" w14:textId="77777777" w:rsidR="008D0B30" w:rsidRDefault="008D0B30" w:rsidP="00CD63DE">
      <w:pPr>
        <w:pStyle w:val="NoSpacing"/>
        <w:rPr>
          <w:rFonts w:ascii="Arial" w:hAnsi="Arial" w:cs="Arial"/>
          <w:sz w:val="20"/>
          <w:szCs w:val="20"/>
        </w:rPr>
      </w:pPr>
    </w:p>
    <w:p w14:paraId="31EF9132" w14:textId="77777777" w:rsidR="008D0B30" w:rsidRDefault="008D0B30" w:rsidP="00CD63DE">
      <w:pPr>
        <w:pStyle w:val="NoSpacing"/>
        <w:rPr>
          <w:rFonts w:ascii="Arial" w:hAnsi="Arial" w:cs="Arial"/>
          <w:sz w:val="20"/>
          <w:szCs w:val="20"/>
        </w:rPr>
      </w:pPr>
    </w:p>
    <w:p w14:paraId="4EA1F139" w14:textId="77777777" w:rsidR="00810EAE" w:rsidRDefault="00810EAE" w:rsidP="00CD63DE">
      <w:pPr>
        <w:pStyle w:val="NoSpacing"/>
        <w:rPr>
          <w:rFonts w:ascii="Arial" w:hAnsi="Arial" w:cs="Arial"/>
          <w:sz w:val="20"/>
          <w:szCs w:val="20"/>
        </w:rPr>
      </w:pPr>
    </w:p>
    <w:p w14:paraId="35AFEB2E" w14:textId="77777777" w:rsidR="00810EAE" w:rsidRPr="008D0B30" w:rsidRDefault="00810EAE" w:rsidP="00CD63DE">
      <w:pPr>
        <w:pStyle w:val="NoSpacing"/>
        <w:rPr>
          <w:rFonts w:ascii="Arial" w:hAnsi="Arial" w:cs="Arial"/>
          <w:sz w:val="20"/>
          <w:szCs w:val="20"/>
        </w:rPr>
      </w:pPr>
    </w:p>
    <w:p w14:paraId="38DE0486" w14:textId="2FA0C6ED" w:rsidR="008D0B30" w:rsidRDefault="008D0B30" w:rsidP="008D0B30">
      <w:pPr>
        <w:pStyle w:val="NoSpacing"/>
        <w:ind w:left="360"/>
        <w:rPr>
          <w:rFonts w:ascii="Arial" w:hAnsi="Arial" w:cs="Arial"/>
          <w:b/>
          <w:sz w:val="20"/>
          <w:szCs w:val="20"/>
        </w:rPr>
      </w:pPr>
      <w:r w:rsidRPr="008D0B30">
        <w:rPr>
          <w:rFonts w:ascii="Arial" w:hAnsi="Arial" w:cs="Arial"/>
          <w:b/>
          <w:sz w:val="20"/>
          <w:szCs w:val="20"/>
        </w:rPr>
        <w:t>B.</w:t>
      </w:r>
      <w:r w:rsidRPr="008D0B30">
        <w:rPr>
          <w:rFonts w:ascii="Arial" w:hAnsi="Arial" w:cs="Arial"/>
          <w:sz w:val="20"/>
          <w:szCs w:val="20"/>
        </w:rPr>
        <w:t xml:space="preserve"> </w:t>
      </w:r>
      <w:r w:rsidRPr="008D0B30">
        <w:rPr>
          <w:rFonts w:ascii="Arial" w:hAnsi="Arial" w:cs="Arial"/>
          <w:b/>
          <w:sz w:val="20"/>
          <w:szCs w:val="20"/>
        </w:rPr>
        <w:t>Applied Management Concentration (9 units required)</w:t>
      </w:r>
      <w:r w:rsidR="003476A7">
        <w:rPr>
          <w:rFonts w:ascii="Arial" w:hAnsi="Arial" w:cs="Arial"/>
          <w:b/>
          <w:sz w:val="20"/>
          <w:szCs w:val="20"/>
        </w:rPr>
        <w:t xml:space="preserve">: </w:t>
      </w:r>
      <w:r w:rsidR="003476A7" w:rsidRPr="003476A7">
        <w:rPr>
          <w:rFonts w:ascii="Arial" w:hAnsi="Arial" w:cs="Arial"/>
          <w:bCs/>
          <w:sz w:val="20"/>
          <w:szCs w:val="20"/>
        </w:rPr>
        <w:t>Provides learning and hands-on experience that enables students to enter the workforce with an advanced skill set.</w:t>
      </w:r>
    </w:p>
    <w:p w14:paraId="38606717" w14:textId="77777777" w:rsidR="00810EAE" w:rsidRPr="00810EAE" w:rsidRDefault="00810EAE" w:rsidP="008D0B30">
      <w:pPr>
        <w:pStyle w:val="NoSpacing"/>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3787007D" w14:textId="77777777" w:rsidTr="008D0B30">
        <w:trPr>
          <w:jc w:val="center"/>
        </w:trPr>
        <w:tc>
          <w:tcPr>
            <w:tcW w:w="1035" w:type="dxa"/>
            <w:shd w:val="clear" w:color="auto" w:fill="BFBFBF"/>
          </w:tcPr>
          <w:p w14:paraId="655FB219"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234053A2"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75D52C90"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0E1B91CB"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52B4C76D"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7C5380A7"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2A7B81A0"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5F28B3CF"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172871BD" w14:textId="77777777" w:rsidTr="008D0B30">
        <w:trPr>
          <w:trHeight w:val="360"/>
          <w:jc w:val="center"/>
        </w:trPr>
        <w:tc>
          <w:tcPr>
            <w:tcW w:w="1035" w:type="dxa"/>
          </w:tcPr>
          <w:p w14:paraId="512A91A7"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641</w:t>
            </w:r>
          </w:p>
        </w:tc>
        <w:tc>
          <w:tcPr>
            <w:tcW w:w="3200" w:type="dxa"/>
            <w:vAlign w:val="center"/>
          </w:tcPr>
          <w:p w14:paraId="69229021"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Business Consulting Skills</w:t>
            </w:r>
          </w:p>
          <w:p w14:paraId="6E00215F" w14:textId="77777777" w:rsidR="008D0B30" w:rsidRPr="00BD6682" w:rsidRDefault="008D0B30" w:rsidP="008D0B30">
            <w:pPr>
              <w:spacing w:before="60" w:after="60"/>
              <w:rPr>
                <w:rFonts w:ascii="Arial" w:hAnsi="Arial" w:cs="Arial"/>
                <w:i/>
                <w:sz w:val="14"/>
                <w:szCs w:val="20"/>
              </w:rPr>
            </w:pPr>
            <w:r w:rsidRPr="00BD6682">
              <w:rPr>
                <w:rFonts w:ascii="Arial" w:hAnsi="Arial" w:cs="Arial"/>
                <w:i/>
                <w:sz w:val="14"/>
                <w:szCs w:val="20"/>
              </w:rPr>
              <w:t>Pre-req: BA 587, BA 650, and BA 653</w:t>
            </w:r>
          </w:p>
          <w:p w14:paraId="160D1C1F" w14:textId="77777777" w:rsidR="008D0B30" w:rsidRPr="00326D7B" w:rsidRDefault="008D0B30" w:rsidP="008D0B30">
            <w:pPr>
              <w:spacing w:before="60" w:after="60"/>
              <w:rPr>
                <w:rFonts w:ascii="Arial" w:hAnsi="Arial" w:cs="Arial"/>
                <w:sz w:val="14"/>
                <w:szCs w:val="20"/>
              </w:rPr>
            </w:pPr>
            <w:r w:rsidRPr="00BD6682">
              <w:rPr>
                <w:rFonts w:ascii="Arial" w:hAnsi="Arial" w:cs="Arial"/>
                <w:i/>
                <w:sz w:val="14"/>
                <w:szCs w:val="20"/>
              </w:rPr>
              <w:t>Co-req: BA 642 and BA 654</w:t>
            </w:r>
          </w:p>
        </w:tc>
        <w:tc>
          <w:tcPr>
            <w:tcW w:w="1461" w:type="dxa"/>
            <w:vAlign w:val="center"/>
          </w:tcPr>
          <w:p w14:paraId="0FFC863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5B695B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89B941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38CBF5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9958B6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7910DE2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341FF080" w14:textId="77777777" w:rsidTr="008D0B30">
        <w:trPr>
          <w:trHeight w:val="360"/>
          <w:jc w:val="center"/>
        </w:trPr>
        <w:tc>
          <w:tcPr>
            <w:tcW w:w="1035" w:type="dxa"/>
          </w:tcPr>
          <w:p w14:paraId="05A03036"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642</w:t>
            </w:r>
          </w:p>
        </w:tc>
        <w:tc>
          <w:tcPr>
            <w:tcW w:w="3200" w:type="dxa"/>
            <w:vAlign w:val="center"/>
          </w:tcPr>
          <w:p w14:paraId="6D664535"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Decision Modeling &amp; Simulation</w:t>
            </w:r>
          </w:p>
          <w:p w14:paraId="0779E7EF" w14:textId="77777777" w:rsidR="008D0B30" w:rsidRPr="008D0B30" w:rsidRDefault="008D0B30" w:rsidP="008D0B30">
            <w:pPr>
              <w:spacing w:before="60" w:after="60"/>
              <w:rPr>
                <w:rFonts w:ascii="Arial" w:hAnsi="Arial" w:cs="Arial"/>
                <w:i/>
                <w:sz w:val="16"/>
                <w:szCs w:val="20"/>
              </w:rPr>
            </w:pPr>
            <w:r w:rsidRPr="008D0B30">
              <w:rPr>
                <w:rFonts w:ascii="Arial" w:hAnsi="Arial" w:cs="Arial"/>
                <w:i/>
                <w:sz w:val="16"/>
                <w:szCs w:val="20"/>
              </w:rPr>
              <w:t>Pre-req: BA 587, BA 650, and BA 653</w:t>
            </w:r>
          </w:p>
          <w:p w14:paraId="6AC38208" w14:textId="77777777"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Co-req: BA 654 and BA 659</w:t>
            </w:r>
          </w:p>
        </w:tc>
        <w:tc>
          <w:tcPr>
            <w:tcW w:w="1461" w:type="dxa"/>
            <w:vAlign w:val="center"/>
          </w:tcPr>
          <w:p w14:paraId="69604E5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2EA931F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BEFE2C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CDC79D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139E1E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49C1D6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22875C6" w14:textId="77777777" w:rsidTr="008D0B30">
        <w:trPr>
          <w:trHeight w:val="360"/>
          <w:jc w:val="center"/>
        </w:trPr>
        <w:tc>
          <w:tcPr>
            <w:tcW w:w="1035" w:type="dxa"/>
          </w:tcPr>
          <w:p w14:paraId="485A254F"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643</w:t>
            </w:r>
          </w:p>
        </w:tc>
        <w:tc>
          <w:tcPr>
            <w:tcW w:w="3200" w:type="dxa"/>
            <w:vAlign w:val="center"/>
          </w:tcPr>
          <w:p w14:paraId="45561420"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Business Consulting Practicum</w:t>
            </w:r>
          </w:p>
          <w:p w14:paraId="124EF3F5" w14:textId="77777777" w:rsidR="008D0B30" w:rsidRPr="008D0B30" w:rsidRDefault="008D0B30" w:rsidP="008D0B30">
            <w:pPr>
              <w:spacing w:after="60"/>
              <w:rPr>
                <w:rFonts w:ascii="Arial" w:hAnsi="Arial" w:cs="Arial"/>
                <w:b/>
                <w:sz w:val="20"/>
                <w:szCs w:val="20"/>
              </w:rPr>
            </w:pPr>
            <w:r w:rsidRPr="008D0B30">
              <w:rPr>
                <w:rFonts w:ascii="Arial" w:hAnsi="Arial" w:cs="Arial"/>
                <w:i/>
                <w:sz w:val="16"/>
                <w:szCs w:val="20"/>
              </w:rPr>
              <w:t>Pre-req: BA 641 and BA 642</w:t>
            </w:r>
          </w:p>
        </w:tc>
        <w:tc>
          <w:tcPr>
            <w:tcW w:w="1461" w:type="dxa"/>
            <w:vAlign w:val="center"/>
          </w:tcPr>
          <w:p w14:paraId="79F1B9C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9719F0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6ED9F6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508716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FF27CF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4B0EAB3"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353AEEDE" w14:textId="77777777" w:rsidR="008D0B30" w:rsidRPr="008D0B30" w:rsidRDefault="008D0B30" w:rsidP="00CD63DE">
      <w:pPr>
        <w:pStyle w:val="NoSpacing"/>
        <w:rPr>
          <w:rFonts w:ascii="Arial" w:hAnsi="Arial" w:cs="Arial"/>
          <w:sz w:val="12"/>
          <w:szCs w:val="20"/>
        </w:rPr>
      </w:pPr>
    </w:p>
    <w:p w14:paraId="72E48F6D" w14:textId="5EBD86A9" w:rsidR="003476A7" w:rsidRDefault="003476A7" w:rsidP="003476A7">
      <w:pPr>
        <w:pStyle w:val="NoSpacing"/>
        <w:ind w:left="360"/>
        <w:rPr>
          <w:rFonts w:ascii="Arial" w:hAnsi="Arial" w:cs="Arial"/>
          <w:b/>
          <w:sz w:val="20"/>
          <w:szCs w:val="20"/>
        </w:rPr>
      </w:pPr>
      <w:r>
        <w:rPr>
          <w:rFonts w:ascii="Arial" w:hAnsi="Arial" w:cs="Arial"/>
          <w:b/>
          <w:sz w:val="20"/>
          <w:szCs w:val="20"/>
        </w:rPr>
        <w:t>C</w:t>
      </w:r>
      <w:r w:rsidRPr="008D0B30">
        <w:rPr>
          <w:rFonts w:ascii="Arial" w:hAnsi="Arial" w:cs="Arial"/>
          <w:b/>
          <w:sz w:val="20"/>
          <w:szCs w:val="20"/>
        </w:rPr>
        <w:t>.</w:t>
      </w:r>
      <w:r w:rsidRPr="008D0B30">
        <w:rPr>
          <w:rFonts w:ascii="Arial" w:hAnsi="Arial" w:cs="Arial"/>
          <w:sz w:val="20"/>
          <w:szCs w:val="20"/>
        </w:rPr>
        <w:t xml:space="preserve"> </w:t>
      </w:r>
      <w:r>
        <w:rPr>
          <w:rFonts w:ascii="Arial" w:hAnsi="Arial" w:cs="Arial"/>
          <w:b/>
          <w:sz w:val="20"/>
          <w:szCs w:val="20"/>
        </w:rPr>
        <w:t>Custom Concentration</w:t>
      </w:r>
      <w:r w:rsidRPr="008D0B30">
        <w:rPr>
          <w:rFonts w:ascii="Arial" w:hAnsi="Arial" w:cs="Arial"/>
          <w:b/>
          <w:sz w:val="20"/>
          <w:szCs w:val="20"/>
        </w:rPr>
        <w:t xml:space="preserve"> (9 units required)</w:t>
      </w:r>
      <w:r>
        <w:rPr>
          <w:rFonts w:ascii="Arial" w:hAnsi="Arial" w:cs="Arial"/>
          <w:b/>
          <w:sz w:val="20"/>
          <w:szCs w:val="20"/>
        </w:rPr>
        <w:t xml:space="preserve"> </w:t>
      </w:r>
      <w:r w:rsidRPr="003476A7">
        <w:rPr>
          <w:rFonts w:ascii="Arial" w:hAnsi="Arial" w:cs="Arial"/>
          <w:bCs/>
          <w:sz w:val="20"/>
          <w:szCs w:val="20"/>
        </w:rPr>
        <w:t>In consultation with your advisor, select electives that support your chosen field of study.</w:t>
      </w:r>
    </w:p>
    <w:p w14:paraId="455F3C83" w14:textId="77777777" w:rsidR="003476A7" w:rsidRPr="00810EAE" w:rsidRDefault="003476A7" w:rsidP="003476A7">
      <w:pPr>
        <w:pStyle w:val="NoSpacing"/>
        <w:ind w:left="360"/>
        <w:rPr>
          <w:rFonts w:ascii="Arial" w:hAnsi="Arial" w:cs="Arial"/>
          <w:sz w:val="12"/>
          <w:szCs w:val="20"/>
        </w:rPr>
      </w:pPr>
    </w:p>
    <w:p w14:paraId="31695B6E" w14:textId="77777777" w:rsidR="00810EAE" w:rsidRPr="00810EAE" w:rsidRDefault="00810EAE" w:rsidP="00CD63DE">
      <w:pPr>
        <w:pStyle w:val="NoSpacing"/>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604558D1" w14:textId="77777777" w:rsidTr="008D0B30">
        <w:trPr>
          <w:jc w:val="center"/>
        </w:trPr>
        <w:tc>
          <w:tcPr>
            <w:tcW w:w="1035" w:type="dxa"/>
            <w:shd w:val="clear" w:color="auto" w:fill="BFBFBF"/>
          </w:tcPr>
          <w:p w14:paraId="31E554C4"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2" w:type="dxa"/>
            <w:shd w:val="clear" w:color="auto" w:fill="BFBFBF"/>
          </w:tcPr>
          <w:p w14:paraId="45F1B9D2"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6572863A"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75945036"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55D60C1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0F9AE4E4"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444BAF15"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2" w:type="dxa"/>
            <w:shd w:val="clear" w:color="auto" w:fill="BFBFBF"/>
          </w:tcPr>
          <w:p w14:paraId="26889192"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0585FD4C" w14:textId="77777777" w:rsidTr="008D0B30">
        <w:trPr>
          <w:trHeight w:val="360"/>
          <w:jc w:val="center"/>
        </w:trPr>
        <w:tc>
          <w:tcPr>
            <w:tcW w:w="1035" w:type="dxa"/>
            <w:vAlign w:val="center"/>
          </w:tcPr>
          <w:p w14:paraId="5F6D2E67"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14:paraId="7A9A1582"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0438123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76208B4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598CB3F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5E1883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38336C4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14:paraId="27CD2EB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5A5DF389" w14:textId="77777777" w:rsidTr="008D0B30">
        <w:trPr>
          <w:trHeight w:val="360"/>
          <w:jc w:val="center"/>
        </w:trPr>
        <w:tc>
          <w:tcPr>
            <w:tcW w:w="1035" w:type="dxa"/>
            <w:vAlign w:val="center"/>
          </w:tcPr>
          <w:p w14:paraId="005305C9"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14:paraId="0C1193D7"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19614BD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4A749D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0C7B5E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89A07F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830F05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14:paraId="0881106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6937D25E" w14:textId="77777777" w:rsidTr="008D0B30">
        <w:trPr>
          <w:trHeight w:val="360"/>
          <w:jc w:val="center"/>
        </w:trPr>
        <w:tc>
          <w:tcPr>
            <w:tcW w:w="1035" w:type="dxa"/>
            <w:vAlign w:val="center"/>
          </w:tcPr>
          <w:p w14:paraId="6154C59B"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14:paraId="0C2DA84C"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4E9E2F0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257FA51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CEE4DD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D2DC23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6F80BB4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14:paraId="389C8F7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6D4411A0" w14:textId="77777777" w:rsidTr="008D0B30">
        <w:trPr>
          <w:trHeight w:val="360"/>
          <w:jc w:val="center"/>
        </w:trPr>
        <w:tc>
          <w:tcPr>
            <w:tcW w:w="1035" w:type="dxa"/>
            <w:vAlign w:val="center"/>
          </w:tcPr>
          <w:p w14:paraId="1D8E44B4"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14:paraId="75EE7E16"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596803E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669D28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4BEBF0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4B2CFD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ADC980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14:paraId="1BC19A2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C777D40" w14:textId="77777777" w:rsidTr="008D0B30">
        <w:trPr>
          <w:trHeight w:val="360"/>
          <w:jc w:val="center"/>
        </w:trPr>
        <w:tc>
          <w:tcPr>
            <w:tcW w:w="1035" w:type="dxa"/>
            <w:vAlign w:val="center"/>
          </w:tcPr>
          <w:p w14:paraId="67651531"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14:paraId="2BEAF290"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6F68382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C3F391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07CEF4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3F385A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305B270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14:paraId="33F4AC0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1F0CE6C1" w14:textId="77777777" w:rsidR="008D0B30" w:rsidRPr="008D0B30" w:rsidRDefault="008D0B30" w:rsidP="00CD63DE">
      <w:pPr>
        <w:pStyle w:val="NoSpacing"/>
        <w:rPr>
          <w:rFonts w:ascii="Arial" w:hAnsi="Arial" w:cs="Arial"/>
          <w:sz w:val="12"/>
          <w:szCs w:val="20"/>
        </w:rPr>
      </w:pPr>
    </w:p>
    <w:p w14:paraId="4CFD402C" w14:textId="77777777" w:rsidR="00DC010B" w:rsidRPr="008D0B30" w:rsidRDefault="00DC010B" w:rsidP="00DC010B">
      <w:pPr>
        <w:rPr>
          <w:rFonts w:ascii="Arial" w:hAnsi="Arial" w:cs="Arial"/>
          <w:b/>
          <w:sz w:val="20"/>
          <w:szCs w:val="20"/>
        </w:rPr>
      </w:pPr>
      <w:r w:rsidRPr="008D0B30">
        <w:rPr>
          <w:rFonts w:ascii="Arial" w:hAnsi="Arial" w:cs="Arial"/>
          <w:b/>
          <w:sz w:val="20"/>
          <w:szCs w:val="20"/>
        </w:rPr>
        <w:t>ADDITIONAL INFORMATION</w:t>
      </w:r>
    </w:p>
    <w:p w14:paraId="2A93AB75"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t>*Note: The MBA at The W.A. Franke College of Business is a cohort-based program.  Admitted students are required to complete all courses with their cohort in the sequence specified in the program of study for their cohort.</w:t>
      </w:r>
    </w:p>
    <w:p w14:paraId="7E256850" w14:textId="77777777" w:rsidR="00DC010B" w:rsidRPr="008D0B30" w:rsidRDefault="00DC010B" w:rsidP="00DC010B">
      <w:pPr>
        <w:pStyle w:val="NoSpacing"/>
        <w:rPr>
          <w:rFonts w:ascii="Arial" w:hAnsi="Arial" w:cs="Arial"/>
          <w:sz w:val="12"/>
          <w:szCs w:val="20"/>
        </w:rPr>
      </w:pPr>
    </w:p>
    <w:p w14:paraId="7C1FC9D5" w14:textId="77777777" w:rsidR="00DC010B" w:rsidRPr="008D0B30" w:rsidRDefault="00DC010B" w:rsidP="00DC010B">
      <w:pPr>
        <w:rPr>
          <w:rFonts w:ascii="Arial" w:hAnsi="Arial" w:cs="Arial"/>
          <w:sz w:val="20"/>
          <w:szCs w:val="20"/>
        </w:rPr>
      </w:pPr>
      <w:r w:rsidRPr="008D0B30">
        <w:rPr>
          <w:rFonts w:ascii="Arial" w:hAnsi="Arial" w:cs="Arial"/>
          <w:sz w:val="20"/>
          <w:szCs w:val="20"/>
        </w:rPr>
        <w:t>Applicants whose undergraduate field of study is in an area other than business or who have graduated in business from a non-AACSB accredited institution may be required to complete additional foundation courses in business and math.  These individual requirements are determined in consultation with the graduate coordinator, are considered part of the program of study, and must be successfully completed before enrollment in MBA core or elective courses.  All applicants must also successfully complete a non-credit, on-line, quantitative methods module before beginning MBA core courses.</w:t>
      </w:r>
    </w:p>
    <w:p w14:paraId="6A8EEB7C" w14:textId="77777777" w:rsidR="005411F3" w:rsidRPr="008E192A" w:rsidRDefault="005411F3" w:rsidP="00DC010B">
      <w:pPr>
        <w:rPr>
          <w:rFonts w:ascii="Arial" w:hAnsi="Arial" w:cs="Arial"/>
          <w:sz w:val="12"/>
          <w:szCs w:val="20"/>
        </w:rPr>
      </w:pPr>
    </w:p>
    <w:p w14:paraId="07ECDEAC" w14:textId="77777777" w:rsidR="005411F3" w:rsidRDefault="005411F3" w:rsidP="005411F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527322B" w14:textId="77777777" w:rsidR="005411F3" w:rsidRPr="008E192A" w:rsidRDefault="005411F3" w:rsidP="00DC010B">
      <w:pPr>
        <w:rPr>
          <w:rFonts w:ascii="Arial" w:hAnsi="Arial" w:cs="Arial"/>
          <w:sz w:val="14"/>
          <w:szCs w:val="20"/>
        </w:rPr>
      </w:pPr>
    </w:p>
    <w:p w14:paraId="6BBC729C" w14:textId="77777777" w:rsidR="00DC010B" w:rsidRPr="008D0B30" w:rsidRDefault="00DC010B" w:rsidP="00DC010B">
      <w:pPr>
        <w:rPr>
          <w:rFonts w:ascii="Arial" w:hAnsi="Arial" w:cs="Arial"/>
          <w:i/>
          <w:iCs/>
          <w:color w:val="000000"/>
          <w:sz w:val="20"/>
          <w:szCs w:val="20"/>
        </w:rPr>
      </w:pPr>
      <w:r w:rsidRPr="008D0B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785C674" w14:textId="77777777" w:rsidR="00DC010B" w:rsidRPr="00BD6682" w:rsidRDefault="00DC010B" w:rsidP="00DC010B">
      <w:pPr>
        <w:pStyle w:val="NoSpacing"/>
        <w:rPr>
          <w:rFonts w:ascii="Arial" w:hAnsi="Arial" w:cs="Arial"/>
          <w:i/>
          <w:iCs/>
          <w:color w:val="000000"/>
          <w:sz w:val="10"/>
          <w:szCs w:val="20"/>
        </w:rPr>
      </w:pPr>
    </w:p>
    <w:p w14:paraId="221B2CAE" w14:textId="77777777" w:rsidR="00DC010B" w:rsidRPr="008D0B30" w:rsidRDefault="00DC010B" w:rsidP="00DC010B">
      <w:pPr>
        <w:pStyle w:val="NoSpacing"/>
        <w:rPr>
          <w:rFonts w:ascii="Arial" w:hAnsi="Arial" w:cs="Arial"/>
          <w:b/>
          <w:iCs/>
          <w:color w:val="000000"/>
          <w:sz w:val="20"/>
          <w:szCs w:val="20"/>
        </w:rPr>
      </w:pPr>
      <w:r w:rsidRPr="008D0B30">
        <w:rPr>
          <w:rFonts w:ascii="Arial" w:hAnsi="Arial" w:cs="Arial"/>
          <w:b/>
          <w:iCs/>
          <w:color w:val="000000"/>
          <w:sz w:val="20"/>
          <w:szCs w:val="20"/>
        </w:rPr>
        <w:t>Students:</w:t>
      </w:r>
    </w:p>
    <w:p w14:paraId="078DCF34" w14:textId="77777777" w:rsidR="00DC010B" w:rsidRPr="008D0B30" w:rsidRDefault="00DC010B" w:rsidP="00DC010B">
      <w:pPr>
        <w:pStyle w:val="NoSpacing"/>
        <w:rPr>
          <w:rFonts w:ascii="Arial" w:hAnsi="Arial" w:cs="Arial"/>
          <w:iCs/>
          <w:color w:val="000000"/>
          <w:sz w:val="20"/>
          <w:szCs w:val="20"/>
        </w:rPr>
      </w:pPr>
      <w:r w:rsidRPr="008D0B30">
        <w:rPr>
          <w:rFonts w:ascii="Arial" w:hAnsi="Arial" w:cs="Arial"/>
          <w:iCs/>
          <w:color w:val="000000"/>
          <w:sz w:val="20"/>
          <w:szCs w:val="20"/>
        </w:rPr>
        <w:t>You must secure official approval by your advisor and Department Chair/Director before submitting the final Program of Study.</w:t>
      </w:r>
    </w:p>
    <w:p w14:paraId="6652B603" w14:textId="77777777" w:rsidR="00DC010B" w:rsidRPr="008D0B30" w:rsidRDefault="00DC010B" w:rsidP="00DC010B">
      <w:pPr>
        <w:pStyle w:val="NoSpacing"/>
        <w:rPr>
          <w:rFonts w:ascii="Arial" w:hAnsi="Arial" w:cs="Arial"/>
          <w:sz w:val="8"/>
          <w:szCs w:val="20"/>
        </w:rPr>
      </w:pPr>
    </w:p>
    <w:p w14:paraId="0E1D6CCE"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t>By signing or entering your name below, you agree to the following statement:</w:t>
      </w:r>
    </w:p>
    <w:p w14:paraId="19E3DAE7" w14:textId="77777777" w:rsidR="00DC010B" w:rsidRPr="008D0B30" w:rsidRDefault="00DC010B" w:rsidP="00DC010B">
      <w:pPr>
        <w:pStyle w:val="NoSpacing"/>
        <w:rPr>
          <w:rFonts w:ascii="Arial" w:hAnsi="Arial" w:cs="Arial"/>
          <w:i/>
          <w:iCs/>
          <w:color w:val="000000"/>
          <w:sz w:val="20"/>
          <w:szCs w:val="20"/>
        </w:rPr>
      </w:pPr>
      <w:r w:rsidRPr="008D0B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5518F02" w14:textId="77777777" w:rsidR="00DC010B" w:rsidRPr="00BD6682" w:rsidRDefault="00DC010B" w:rsidP="00DC010B">
      <w:pPr>
        <w:pStyle w:val="NoSpacing"/>
        <w:rPr>
          <w:rFonts w:asciiTheme="minorHAnsi" w:hAnsiTheme="minorHAnsi"/>
          <w:iCs/>
          <w:color w:val="000000"/>
          <w:sz w:val="8"/>
        </w:rPr>
      </w:pPr>
    </w:p>
    <w:p w14:paraId="34E81752" w14:textId="77777777" w:rsidR="008D0B30" w:rsidRPr="000A4E9C" w:rsidRDefault="008D0B30" w:rsidP="008D0B30">
      <w:pPr>
        <w:pStyle w:val="NoSpacing"/>
        <w:rPr>
          <w:rFonts w:ascii="Arial" w:hAnsi="Arial" w:cs="Arial"/>
          <w:b/>
          <w:iCs/>
          <w:sz w:val="20"/>
          <w:szCs w:val="20"/>
        </w:rPr>
      </w:pPr>
      <w:r w:rsidRPr="000A4E9C">
        <w:rPr>
          <w:rFonts w:ascii="Arial" w:hAnsi="Arial" w:cs="Arial"/>
          <w:b/>
          <w:iCs/>
          <w:sz w:val="20"/>
          <w:szCs w:val="20"/>
        </w:rPr>
        <w:t>Advisors and Chairs/Directors:</w:t>
      </w:r>
    </w:p>
    <w:p w14:paraId="46D3653A" w14:textId="77777777" w:rsidR="008D0B30" w:rsidRPr="000A4E9C" w:rsidRDefault="008D0B30" w:rsidP="008D0B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42ADB">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6DF4401" w14:textId="77777777" w:rsidR="008D0B30" w:rsidRPr="000A4E9C" w:rsidRDefault="008D0B30" w:rsidP="008D0B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D0B30" w:rsidRPr="000A4E9C" w14:paraId="0094450E" w14:textId="77777777" w:rsidTr="008D0B30">
        <w:trPr>
          <w:trHeight w:val="432"/>
        </w:trPr>
        <w:tc>
          <w:tcPr>
            <w:tcW w:w="8910" w:type="dxa"/>
            <w:shd w:val="clear" w:color="auto" w:fill="auto"/>
            <w:vAlign w:val="center"/>
          </w:tcPr>
          <w:p w14:paraId="2E409D5A" w14:textId="77777777" w:rsidR="008D0B30" w:rsidRPr="000A4E9C" w:rsidRDefault="008D0B30" w:rsidP="008D0B3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FE14801"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211B4E26" w14:textId="77777777" w:rsidTr="008D0B30">
        <w:trPr>
          <w:trHeight w:val="432"/>
        </w:trPr>
        <w:tc>
          <w:tcPr>
            <w:tcW w:w="8910" w:type="dxa"/>
            <w:shd w:val="clear" w:color="auto" w:fill="auto"/>
            <w:vAlign w:val="center"/>
          </w:tcPr>
          <w:p w14:paraId="5329D2C5" w14:textId="77777777" w:rsidR="008D0B30" w:rsidRPr="000A4E9C" w:rsidRDefault="008D0B30" w:rsidP="008D0B3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87C19D"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00CA1FD1" w14:textId="77777777" w:rsidTr="008D0B30">
        <w:trPr>
          <w:trHeight w:val="432"/>
        </w:trPr>
        <w:tc>
          <w:tcPr>
            <w:tcW w:w="8910" w:type="dxa"/>
            <w:shd w:val="clear" w:color="auto" w:fill="auto"/>
            <w:vAlign w:val="center"/>
          </w:tcPr>
          <w:p w14:paraId="2F91BE6E" w14:textId="77777777" w:rsidR="008D0B30" w:rsidRPr="000A4E9C" w:rsidRDefault="008D0B30" w:rsidP="008D0B3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434566"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5334C85" w14:textId="77777777" w:rsidR="008D0B30" w:rsidRPr="000A4E9C" w:rsidRDefault="008D0B30" w:rsidP="008D0B30">
      <w:pPr>
        <w:pStyle w:val="NoSpacing"/>
        <w:rPr>
          <w:rFonts w:ascii="Arial" w:hAnsi="Arial" w:cs="Arial"/>
          <w:b/>
          <w:sz w:val="10"/>
          <w:szCs w:val="20"/>
        </w:rPr>
      </w:pPr>
    </w:p>
    <w:p w14:paraId="7C0B81FA" w14:textId="77777777" w:rsidR="008D0B30" w:rsidRPr="000A4E9C" w:rsidRDefault="008D0B30" w:rsidP="008D0B30">
      <w:pPr>
        <w:pStyle w:val="NoSpacing"/>
        <w:rPr>
          <w:rFonts w:ascii="Arial" w:hAnsi="Arial" w:cs="Arial"/>
          <w:color w:val="000000" w:themeColor="text1"/>
          <w:sz w:val="18"/>
          <w:szCs w:val="20"/>
        </w:rPr>
      </w:pPr>
      <w:r w:rsidRPr="000A4E9C">
        <w:rPr>
          <w:rFonts w:ascii="Arial" w:hAnsi="Arial" w:cs="Arial"/>
          <w:b/>
          <w:color w:val="000000" w:themeColor="text1"/>
          <w:sz w:val="18"/>
          <w:szCs w:val="20"/>
        </w:rPr>
        <w:lastRenderedPageBreak/>
        <w:t>**Transfer/Previous Graduate Degree/Internal Transfer/Accelerated (T/P/I/A)</w:t>
      </w:r>
      <w:r w:rsidRPr="000A4E9C">
        <w:rPr>
          <w:rFonts w:ascii="Arial" w:hAnsi="Arial" w:cs="Arial"/>
          <w:color w:val="000000" w:themeColor="text1"/>
          <w:sz w:val="18"/>
          <w:szCs w:val="20"/>
        </w:rPr>
        <w:t xml:space="preserve"> – Must have Advisor approval</w:t>
      </w:r>
    </w:p>
    <w:p w14:paraId="60863C32"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8C0250E"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5A4A3A" w14:textId="77777777" w:rsidR="008D0B30" w:rsidRPr="000A4E9C" w:rsidRDefault="008D0B30" w:rsidP="008D0B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8DE5922" w14:textId="77777777" w:rsidR="008D0B30" w:rsidRPr="000A4E9C" w:rsidRDefault="008D0B30" w:rsidP="008D0B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8D0B3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E569" w14:textId="77777777" w:rsidR="008D0B30" w:rsidRDefault="008D0B30" w:rsidP="00392B1B">
      <w:r>
        <w:separator/>
      </w:r>
    </w:p>
  </w:endnote>
  <w:endnote w:type="continuationSeparator" w:id="0">
    <w:p w14:paraId="15266FA4" w14:textId="77777777" w:rsidR="008D0B30" w:rsidRDefault="008D0B3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00BF" w14:textId="77777777" w:rsidR="00D17014" w:rsidRDefault="00D1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AEB1" w14:textId="77777777" w:rsidR="00D17014" w:rsidRDefault="00D1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B856" w14:textId="77777777" w:rsidR="008D0B30" w:rsidRPr="00CC1AB0" w:rsidRDefault="008D0B30"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1A75" w14:textId="77777777" w:rsidR="008D0B30" w:rsidRDefault="008D0B30" w:rsidP="00392B1B">
      <w:r>
        <w:separator/>
      </w:r>
    </w:p>
  </w:footnote>
  <w:footnote w:type="continuationSeparator" w:id="0">
    <w:p w14:paraId="10F3AEA0" w14:textId="77777777" w:rsidR="008D0B30" w:rsidRDefault="008D0B3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073C" w14:textId="77777777" w:rsidR="00D17014" w:rsidRDefault="00D1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AD52" w14:textId="77777777" w:rsidR="00D17014" w:rsidRDefault="00D1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D0B30" w:rsidRPr="000F348A" w14:paraId="7F651326" w14:textId="77777777" w:rsidTr="003768C2">
      <w:trPr>
        <w:jc w:val="center"/>
      </w:trPr>
      <w:tc>
        <w:tcPr>
          <w:tcW w:w="11016" w:type="dxa"/>
        </w:tcPr>
        <w:p w14:paraId="0A40D7EE" w14:textId="77777777" w:rsidR="008D0B30" w:rsidRDefault="00810EAE" w:rsidP="00F40ACA">
          <w:pPr>
            <w:jc w:val="center"/>
            <w:rPr>
              <w:rFonts w:ascii="Arial" w:hAnsi="Arial" w:cs="Arial"/>
              <w:sz w:val="12"/>
            </w:rPr>
          </w:pPr>
          <w:r w:rsidRPr="00810EAE">
            <w:rPr>
              <w:rFonts w:ascii="Arial" w:hAnsi="Arial" w:cs="Arial"/>
              <w:noProof/>
              <w:sz w:val="12"/>
            </w:rPr>
            <w:drawing>
              <wp:inline distT="0" distB="0" distL="0" distR="0" wp14:anchorId="59E3A83A" wp14:editId="0DB9A02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4A880E0" w14:textId="77777777" w:rsidR="008D0B30" w:rsidRPr="007D47A0" w:rsidRDefault="008D0B30" w:rsidP="00F40ACA">
          <w:pPr>
            <w:jc w:val="center"/>
            <w:rPr>
              <w:rFonts w:ascii="Arial" w:hAnsi="Arial" w:cs="Arial"/>
              <w:sz w:val="12"/>
            </w:rPr>
          </w:pPr>
        </w:p>
      </w:tc>
    </w:tr>
  </w:tbl>
  <w:p w14:paraId="639C89B8" w14:textId="77777777" w:rsidR="008D0B30" w:rsidRPr="00CC1AB0" w:rsidRDefault="008D0B30" w:rsidP="00392B1B">
    <w:pPr>
      <w:pStyle w:val="Header"/>
      <w:spacing w:before="120"/>
      <w:jc w:val="center"/>
      <w:rPr>
        <w:rFonts w:cs="Arial"/>
        <w:b/>
        <w:sz w:val="28"/>
      </w:rPr>
    </w:pPr>
    <w:r w:rsidRPr="00CC1AB0">
      <w:rPr>
        <w:rFonts w:cs="Arial"/>
        <w:b/>
        <w:sz w:val="28"/>
      </w:rPr>
      <w:t xml:space="preserve">Master of </w:t>
    </w:r>
    <w:r w:rsidRPr="00264993">
      <w:rPr>
        <w:rFonts w:cs="Arial"/>
        <w:b/>
        <w:sz w:val="28"/>
      </w:rPr>
      <w:t>Business Administration</w:t>
    </w:r>
  </w:p>
  <w:p w14:paraId="075C4DDC" w14:textId="77777777" w:rsidR="008D0B30" w:rsidRPr="00CC1AB0" w:rsidRDefault="008D0B30" w:rsidP="00392B1B">
    <w:pPr>
      <w:pStyle w:val="Header"/>
      <w:spacing w:before="120"/>
      <w:jc w:val="center"/>
      <w:rPr>
        <w:rFonts w:cs="Arial"/>
        <w:b/>
        <w:sz w:val="28"/>
      </w:rPr>
    </w:pPr>
    <w:r>
      <w:rPr>
        <w:rFonts w:cs="Arial"/>
        <w:b/>
        <w:sz w:val="28"/>
      </w:rPr>
      <w:t>W.A. Franke College of Business</w:t>
    </w:r>
  </w:p>
  <w:p w14:paraId="7B23A79E" w14:textId="77777777" w:rsidR="008D0B30" w:rsidRPr="00CC1AB0" w:rsidRDefault="008D0B30" w:rsidP="00392B1B">
    <w:pPr>
      <w:pStyle w:val="Header"/>
      <w:jc w:val="center"/>
      <w:rPr>
        <w:rFonts w:cs="Arial"/>
        <w:smallCaps/>
        <w:sz w:val="32"/>
      </w:rPr>
    </w:pPr>
    <w:r>
      <w:rPr>
        <w:rFonts w:cs="Arial"/>
        <w:smallCaps/>
        <w:sz w:val="32"/>
      </w:rPr>
      <w:t>Program of Study (</w:t>
    </w:r>
    <w:r w:rsidR="00BD6682">
      <w:rPr>
        <w:rFonts w:cs="Arial"/>
        <w:smallCaps/>
        <w:sz w:val="32"/>
      </w:rPr>
      <w:t>2</w:t>
    </w:r>
    <w:r w:rsidR="008E192A">
      <w:rPr>
        <w:rFonts w:cs="Arial"/>
        <w:smallCaps/>
        <w:sz w:val="32"/>
      </w:rPr>
      <w:t>02</w:t>
    </w:r>
    <w:r w:rsidR="00D17014">
      <w:rPr>
        <w:rFonts w:cs="Arial"/>
        <w:smallCaps/>
        <w:sz w:val="32"/>
      </w:rPr>
      <w:t>1</w:t>
    </w:r>
    <w:r w:rsidR="008E192A">
      <w:rPr>
        <w:rFonts w:cs="Arial"/>
        <w:smallCaps/>
        <w:sz w:val="32"/>
      </w:rPr>
      <w:t>-2</w:t>
    </w:r>
    <w:r w:rsidR="00D17014">
      <w:rPr>
        <w:rFonts w:cs="Arial"/>
        <w:smallCaps/>
        <w:sz w:val="32"/>
      </w:rPr>
      <w:t>2</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F843C0D"/>
    <w:multiLevelType w:val="hybridMultilevel"/>
    <w:tmpl w:val="208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26676">
    <w:abstractNumId w:val="4"/>
  </w:num>
  <w:num w:numId="2" w16cid:durableId="1076853708">
    <w:abstractNumId w:val="12"/>
  </w:num>
  <w:num w:numId="3" w16cid:durableId="1694918813">
    <w:abstractNumId w:val="13"/>
  </w:num>
  <w:num w:numId="4" w16cid:durableId="1696226362">
    <w:abstractNumId w:val="1"/>
  </w:num>
  <w:num w:numId="5" w16cid:durableId="825515254">
    <w:abstractNumId w:val="2"/>
  </w:num>
  <w:num w:numId="6" w16cid:durableId="1760906821">
    <w:abstractNumId w:val="11"/>
  </w:num>
  <w:num w:numId="7" w16cid:durableId="787893219">
    <w:abstractNumId w:val="16"/>
  </w:num>
  <w:num w:numId="8" w16cid:durableId="473453312">
    <w:abstractNumId w:val="18"/>
  </w:num>
  <w:num w:numId="9" w16cid:durableId="1609965599">
    <w:abstractNumId w:val="9"/>
  </w:num>
  <w:num w:numId="10" w16cid:durableId="146288448">
    <w:abstractNumId w:val="3"/>
  </w:num>
  <w:num w:numId="11" w16cid:durableId="817693737">
    <w:abstractNumId w:val="14"/>
  </w:num>
  <w:num w:numId="12" w16cid:durableId="1594699596">
    <w:abstractNumId w:val="0"/>
  </w:num>
  <w:num w:numId="13" w16cid:durableId="1751855298">
    <w:abstractNumId w:val="10"/>
  </w:num>
  <w:num w:numId="14" w16cid:durableId="479812147">
    <w:abstractNumId w:val="5"/>
  </w:num>
  <w:num w:numId="15" w16cid:durableId="190922960">
    <w:abstractNumId w:val="7"/>
  </w:num>
  <w:num w:numId="16" w16cid:durableId="1342397053">
    <w:abstractNumId w:val="6"/>
  </w:num>
  <w:num w:numId="17" w16cid:durableId="2001692721">
    <w:abstractNumId w:val="15"/>
  </w:num>
  <w:num w:numId="18" w16cid:durableId="496268451">
    <w:abstractNumId w:val="8"/>
  </w:num>
  <w:num w:numId="19" w16cid:durableId="1004475630">
    <w:abstractNumId w:val="19"/>
  </w:num>
  <w:num w:numId="20" w16cid:durableId="357660504">
    <w:abstractNumId w:val="20"/>
  </w:num>
  <w:num w:numId="21" w16cid:durableId="384763876">
    <w:abstractNumId w:val="17"/>
  </w:num>
  <w:num w:numId="22" w16cid:durableId="1475760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PRdGggbSqUVr+cJa85LiPXUlNnCDghJW+YUnjk7r4bpvievV9nznSiC0O9lHGbsZ+5Fxy322mTMoFgz0pGy4A==" w:salt="lMU2WQtPqgZWnsJFH6yzB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2ADB"/>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5E2"/>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D7B"/>
    <w:rsid w:val="003272CB"/>
    <w:rsid w:val="00327509"/>
    <w:rsid w:val="003323DC"/>
    <w:rsid w:val="00332983"/>
    <w:rsid w:val="00334612"/>
    <w:rsid w:val="00334699"/>
    <w:rsid w:val="00335E4C"/>
    <w:rsid w:val="003364BB"/>
    <w:rsid w:val="00341D3F"/>
    <w:rsid w:val="003476A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5069"/>
    <w:rsid w:val="00535BC1"/>
    <w:rsid w:val="00540E11"/>
    <w:rsid w:val="005411F3"/>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4F65"/>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51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7B4B"/>
    <w:rsid w:val="00810EAE"/>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B30"/>
    <w:rsid w:val="008D430A"/>
    <w:rsid w:val="008D769F"/>
    <w:rsid w:val="008E192A"/>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6682"/>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F4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14"/>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5852177"/>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D0B3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0B3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0B3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0B3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0B3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0B3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0B3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B3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D0B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0B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0B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0B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D0B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0B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D0B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D0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0B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1006070">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 w:id="1796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E61E-6AC6-4468-85AD-058C2011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2021-06-01T22:42:00Z</dcterms:created>
  <dcterms:modified xsi:type="dcterms:W3CDTF">2023-06-10T23:08:00Z</dcterms:modified>
</cp:coreProperties>
</file>