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bookmarkStart w:id="0" w:name="_GoBack"/>
            <w:bookmarkEnd w:id="0"/>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E82847">
              <w:rPr>
                <w:rFonts w:ascii="Arial" w:hAnsi="Arial" w:cs="Arial"/>
                <w:b/>
                <w:sz w:val="20"/>
                <w:szCs w:val="20"/>
              </w:rPr>
              <w:t>-31</w:t>
            </w:r>
          </w:p>
        </w:tc>
      </w:tr>
    </w:tbl>
    <w:p w:rsidR="004F55CC" w:rsidRPr="00007EAB" w:rsidRDefault="004F55CC" w:rsidP="004F55CC">
      <w:pPr>
        <w:pStyle w:val="Heading1"/>
        <w:numPr>
          <w:ilvl w:val="0"/>
          <w:numId w:val="28"/>
        </w:numPr>
        <w:tabs>
          <w:tab w:val="left" w:pos="180"/>
        </w:tabs>
        <w:ind w:left="180" w:hanging="180"/>
        <w:rPr>
          <w:rFonts w:ascii="Arial" w:hAnsi="Arial" w:cs="Arial"/>
          <w:b/>
          <w:color w:val="auto"/>
          <w:sz w:val="20"/>
          <w:szCs w:val="20"/>
        </w:rPr>
      </w:pPr>
      <w:r w:rsidRPr="00007EAB">
        <w:rPr>
          <w:rFonts w:ascii="Arial" w:hAnsi="Arial" w:cs="Arial"/>
          <w:b/>
          <w:color w:val="auto"/>
          <w:sz w:val="20"/>
          <w:szCs w:val="20"/>
        </w:rPr>
        <w:t xml:space="preserve">Core Courses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0"/>
        <w:gridCol w:w="1461"/>
        <w:gridCol w:w="1117"/>
        <w:gridCol w:w="930"/>
        <w:gridCol w:w="930"/>
        <w:gridCol w:w="937"/>
        <w:gridCol w:w="994"/>
      </w:tblGrid>
      <w:tr w:rsidR="004F55CC" w:rsidRPr="00007EAB" w:rsidTr="00007EAB">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007EAB">
        <w:trPr>
          <w:trHeight w:val="368"/>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620</w:t>
            </w:r>
          </w:p>
        </w:tc>
        <w:tc>
          <w:tcPr>
            <w:tcW w:w="3730" w:type="dxa"/>
          </w:tcPr>
          <w:p w:rsidR="004F55CC" w:rsidRPr="00007EAB" w:rsidRDefault="004F55CC" w:rsidP="004F55CC">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007EAB">
        <w:trPr>
          <w:trHeight w:val="360"/>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621</w:t>
            </w:r>
          </w:p>
        </w:tc>
        <w:tc>
          <w:tcPr>
            <w:tcW w:w="3730" w:type="dxa"/>
          </w:tcPr>
          <w:p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007EAB">
        <w:trPr>
          <w:trHeight w:val="360"/>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625</w:t>
            </w:r>
          </w:p>
        </w:tc>
        <w:tc>
          <w:tcPr>
            <w:tcW w:w="3730" w:type="dxa"/>
          </w:tcPr>
          <w:p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w:t>
      </w:r>
      <w:r w:rsidR="00E82847">
        <w:rPr>
          <w:rFonts w:ascii="Arial" w:hAnsi="Arial" w:cs="Arial"/>
          <w:sz w:val="20"/>
          <w:szCs w:val="20"/>
        </w:rPr>
        <w:t xml:space="preserve"> </w:t>
      </w:r>
      <w:r w:rsidRPr="00007EAB">
        <w:rPr>
          <w:rFonts w:ascii="Arial" w:hAnsi="Arial" w:cs="Arial"/>
          <w:sz w:val="20"/>
          <w:szCs w:val="20"/>
        </w:rPr>
        <w:t>610, EDF 673, or EDF 677. For the Early Childhood National Board Preparation Emphasis select two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rsidTr="00E82847">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E82847">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E82847">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Pr="00007EAB"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w:t>
      </w:r>
      <w:r w:rsidR="00F24617">
        <w:rPr>
          <w:rFonts w:ascii="Arial" w:hAnsi="Arial" w:cs="Arial"/>
          <w:sz w:val="20"/>
          <w:szCs w:val="20"/>
        </w:rPr>
        <w:t xml:space="preserve">Early Childhood Multiage Emphasis, </w:t>
      </w:r>
      <w:r w:rsidR="00221184" w:rsidRPr="00007EAB">
        <w:rPr>
          <w:rFonts w:ascii="Arial" w:hAnsi="Arial" w:cs="Arial"/>
          <w:sz w:val="20"/>
          <w:szCs w:val="20"/>
        </w:rPr>
        <w:t>or Early Childhood National Board Preparation Emphasis.</w:t>
      </w:r>
    </w:p>
    <w:p w:rsidR="00007EAB" w:rsidRPr="00007EAB" w:rsidRDefault="00007EAB" w:rsidP="00007EAB">
      <w:pPr>
        <w:ind w:left="90"/>
        <w:rPr>
          <w:rFonts w:ascii="Arial" w:hAnsi="Arial" w:cs="Arial"/>
          <w:b/>
          <w:sz w:val="12"/>
          <w:szCs w:val="20"/>
        </w:rPr>
      </w:pPr>
    </w:p>
    <w:p w:rsidR="00221184" w:rsidRPr="00007EAB" w:rsidRDefault="00007EAB" w:rsidP="00007EAB">
      <w:pPr>
        <w:ind w:left="90"/>
        <w:rPr>
          <w:rFonts w:ascii="Arial" w:hAnsi="Arial" w:cs="Arial"/>
          <w:sz w:val="20"/>
          <w:szCs w:val="20"/>
        </w:rPr>
      </w:pPr>
      <w:r>
        <w:rPr>
          <w:rFonts w:ascii="Arial" w:hAnsi="Arial" w:cs="Arial"/>
          <w:b/>
          <w:sz w:val="20"/>
          <w:szCs w:val="20"/>
        </w:rPr>
        <w:t xml:space="preserve"> </w:t>
      </w:r>
      <w:r w:rsidR="004C1F4C">
        <w:rPr>
          <w:rFonts w:ascii="Arial" w:hAnsi="Arial" w:cs="Arial"/>
          <w:b/>
          <w:sz w:val="20"/>
          <w:szCs w:val="20"/>
        </w:rPr>
        <w:t xml:space="preserve">  </w:t>
      </w:r>
      <w:r w:rsidR="00221184" w:rsidRPr="00007EAB">
        <w:rPr>
          <w:rFonts w:ascii="Arial" w:hAnsi="Arial" w:cs="Arial"/>
          <w:b/>
          <w:sz w:val="20"/>
          <w:szCs w:val="20"/>
        </w:rPr>
        <w:t>A.</w:t>
      </w:r>
      <w:r w:rsidR="00221184" w:rsidRPr="00007EAB">
        <w:rPr>
          <w:rFonts w:ascii="Arial" w:hAnsi="Arial" w:cs="Arial"/>
          <w:sz w:val="20"/>
          <w:szCs w:val="20"/>
        </w:rPr>
        <w:t xml:space="preserve"> </w:t>
      </w:r>
      <w:r w:rsidR="00221184" w:rsidRPr="00007EAB">
        <w:rPr>
          <w:rFonts w:ascii="Arial" w:hAnsi="Arial" w:cs="Arial"/>
          <w:b/>
          <w:sz w:val="20"/>
          <w:szCs w:val="20"/>
        </w:rPr>
        <w:t>Early Childhood Teacher Emphasis</w:t>
      </w:r>
      <w:r w:rsidRPr="00007EAB">
        <w:rPr>
          <w:rFonts w:ascii="Arial" w:hAnsi="Arial" w:cs="Arial"/>
          <w:b/>
          <w:sz w:val="20"/>
          <w:szCs w:val="20"/>
        </w:rPr>
        <w:t xml:space="preserve"> (18 units required)</w:t>
      </w:r>
      <w:r w:rsidR="00221184" w:rsidRPr="00007EAB">
        <w:rPr>
          <w:rFonts w:ascii="Arial" w:hAnsi="Arial" w:cs="Arial"/>
          <w:b/>
          <w:sz w:val="20"/>
          <w:szCs w:val="20"/>
        </w:rPr>
        <w:t>:</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E82847">
        <w:rPr>
          <w:rFonts w:ascii="Arial" w:hAnsi="Arial" w:cs="Arial"/>
          <w:sz w:val="20"/>
          <w:szCs w:val="20"/>
        </w:rPr>
        <w:t xml:space="preserve"> </w:t>
      </w:r>
      <w:r w:rsidR="00E82847" w:rsidRPr="00E82847">
        <w:rPr>
          <w:rFonts w:ascii="Arial" w:hAnsi="Arial" w:cs="Arial"/>
          <w:b/>
          <w:sz w:val="20"/>
          <w:szCs w:val="20"/>
        </w:rPr>
        <w:t>(6 units required)</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EDF 670, EDF 671, EDF 673, EDF 677, EDR 611, or EPS 525.</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courses (9 units required): </w:t>
      </w:r>
      <w:r w:rsidRPr="00007EAB">
        <w:rPr>
          <w:rFonts w:ascii="Arial" w:hAnsi="Arial" w:cs="Arial"/>
          <w:sz w:val="20"/>
          <w:szCs w:val="20"/>
        </w:rPr>
        <w:t>ECI 541, ECI 569, ECI 602, ECI 604, ECI 607, ECI 642, ECI 643, ECI 644, ECI 645, ECI 647, ECI 648, ECI 651, ECI 661, ECI 696, ESE 510, 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3328"/>
        <w:gridCol w:w="1461"/>
        <w:gridCol w:w="1117"/>
        <w:gridCol w:w="928"/>
        <w:gridCol w:w="928"/>
        <w:gridCol w:w="935"/>
        <w:gridCol w:w="994"/>
      </w:tblGrid>
      <w:tr w:rsidR="00221184" w:rsidRPr="00007EAB" w:rsidTr="00007EAB">
        <w:trPr>
          <w:jc w:val="center"/>
        </w:trPr>
        <w:tc>
          <w:tcPr>
            <w:tcW w:w="1024"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rsidTr="00007EAB">
        <w:trPr>
          <w:trHeight w:val="360"/>
          <w:jc w:val="center"/>
        </w:trPr>
        <w:tc>
          <w:tcPr>
            <w:tcW w:w="1024" w:type="dxa"/>
          </w:tcPr>
          <w:p w:rsidR="00221184" w:rsidRPr="00007EAB" w:rsidRDefault="00221184" w:rsidP="00221184">
            <w:pPr>
              <w:spacing w:before="60"/>
              <w:rPr>
                <w:rFonts w:ascii="Arial" w:hAnsi="Arial" w:cs="Arial"/>
                <w:sz w:val="20"/>
                <w:szCs w:val="20"/>
              </w:rPr>
            </w:pPr>
            <w:r w:rsidRPr="00007EAB">
              <w:rPr>
                <w:rFonts w:ascii="Arial" w:hAnsi="Arial" w:cs="Arial"/>
                <w:sz w:val="20"/>
                <w:szCs w:val="20"/>
              </w:rPr>
              <w:t>ECI 526</w:t>
            </w:r>
          </w:p>
        </w:tc>
        <w:tc>
          <w:tcPr>
            <w:tcW w:w="3561" w:type="dxa"/>
          </w:tcPr>
          <w:p w:rsidR="00221184" w:rsidRPr="00007EAB" w:rsidRDefault="00221184" w:rsidP="00221184">
            <w:pPr>
              <w:spacing w:before="60" w:after="60"/>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tcPr>
          <w:p w:rsidR="00221184" w:rsidRPr="00007EAB" w:rsidRDefault="00221184" w:rsidP="00221184">
            <w:pPr>
              <w:spacing w:before="60"/>
              <w:rPr>
                <w:rFonts w:ascii="Arial" w:hAnsi="Arial" w:cs="Arial"/>
                <w:sz w:val="20"/>
                <w:szCs w:val="20"/>
                <w:vertAlign w:val="subscript"/>
              </w:rPr>
            </w:pPr>
            <w:r w:rsidRPr="00007EAB">
              <w:rPr>
                <w:rFonts w:ascii="Arial" w:hAnsi="Arial" w:cs="Arial"/>
                <w:sz w:val="20"/>
                <w:szCs w:val="20"/>
              </w:rPr>
              <w:t>ECI 531</w:t>
            </w:r>
          </w:p>
        </w:tc>
        <w:tc>
          <w:tcPr>
            <w:tcW w:w="3561" w:type="dxa"/>
          </w:tcPr>
          <w:p w:rsidR="00221184" w:rsidRPr="00007EAB" w:rsidRDefault="00221184" w:rsidP="00221184">
            <w:pPr>
              <w:spacing w:after="60"/>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007EAB" w:rsidRDefault="00007EAB" w:rsidP="00007EAB">
      <w:pPr>
        <w:rPr>
          <w:rFonts w:ascii="Arial" w:hAnsi="Arial" w:cs="Arial"/>
          <w:b/>
          <w:sz w:val="20"/>
          <w:szCs w:val="20"/>
        </w:rPr>
      </w:pPr>
      <w:r w:rsidRPr="00007EAB">
        <w:rPr>
          <w:rFonts w:ascii="Arial" w:hAnsi="Arial" w:cs="Arial"/>
          <w:b/>
          <w:sz w:val="20"/>
          <w:szCs w:val="20"/>
        </w:rPr>
        <w:t xml:space="preserve">  </w:t>
      </w:r>
    </w:p>
    <w:p w:rsidR="00007EAB" w:rsidRPr="00007EAB" w:rsidRDefault="004C1F4C" w:rsidP="00007EAB">
      <w:pPr>
        <w:rPr>
          <w:rFonts w:ascii="Arial" w:hAnsi="Arial" w:cs="Arial"/>
          <w:sz w:val="20"/>
          <w:szCs w:val="20"/>
        </w:rPr>
      </w:pPr>
      <w:r>
        <w:rPr>
          <w:rFonts w:ascii="Arial" w:hAnsi="Arial" w:cs="Arial"/>
          <w:b/>
          <w:sz w:val="20"/>
          <w:szCs w:val="20"/>
        </w:rPr>
        <w:t xml:space="preserve">   </w:t>
      </w:r>
      <w:r w:rsidR="00007EAB" w:rsidRPr="00007EAB">
        <w:rPr>
          <w:rFonts w:ascii="Arial" w:hAnsi="Arial" w:cs="Arial"/>
          <w:b/>
          <w:sz w:val="20"/>
          <w:szCs w:val="20"/>
        </w:rPr>
        <w:t xml:space="preserve"> B.</w:t>
      </w:r>
      <w:r w:rsidR="00007EAB" w:rsidRPr="00007EAB">
        <w:rPr>
          <w:rFonts w:ascii="Arial" w:hAnsi="Arial" w:cs="Arial"/>
          <w:sz w:val="20"/>
          <w:szCs w:val="20"/>
        </w:rPr>
        <w:t xml:space="preserve"> </w:t>
      </w:r>
      <w:r w:rsidR="00007EAB" w:rsidRPr="00007EAB">
        <w:rPr>
          <w:rFonts w:ascii="Arial" w:hAnsi="Arial" w:cs="Arial"/>
          <w:b/>
          <w:sz w:val="20"/>
          <w:szCs w:val="20"/>
        </w:rPr>
        <w:t>Early Childhood Leadership Emphasis (18 units required):</w:t>
      </w:r>
    </w:p>
    <w:p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sz w:val="20"/>
          <w:szCs w:val="20"/>
        </w:rPr>
        <w:t>ECI 608</w:t>
      </w:r>
      <w:r w:rsidR="00E82847">
        <w:rPr>
          <w:rFonts w:ascii="Arial" w:hAnsi="Arial" w:cs="Arial"/>
          <w:sz w:val="20"/>
          <w:szCs w:val="20"/>
        </w:rPr>
        <w:t xml:space="preserve"> </w:t>
      </w:r>
      <w:r w:rsidR="00E82847" w:rsidRPr="00E82847">
        <w:rPr>
          <w:rFonts w:ascii="Arial" w:hAnsi="Arial" w:cs="Arial"/>
          <w:b/>
          <w:sz w:val="20"/>
          <w:szCs w:val="20"/>
        </w:rPr>
        <w:t>(3 units required)</w:t>
      </w:r>
    </w:p>
    <w:p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EDL 600, EDL 622, or EDL 627.</w:t>
      </w:r>
    </w:p>
    <w:p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 xml:space="preserve">EPS 525, EPS 605, EPS 606, or </w:t>
      </w:r>
      <w:r>
        <w:rPr>
          <w:rFonts w:ascii="Arial" w:hAnsi="Arial" w:cs="Arial"/>
          <w:sz w:val="20"/>
          <w:szCs w:val="20"/>
        </w:rPr>
        <w:t xml:space="preserve">       </w:t>
      </w:r>
      <w:r w:rsidRPr="00007EAB">
        <w:rPr>
          <w:rFonts w:ascii="Arial" w:hAnsi="Arial" w:cs="Arial"/>
          <w:sz w:val="20"/>
          <w:szCs w:val="20"/>
        </w:rPr>
        <w:t>EPS 610.</w:t>
      </w:r>
    </w:p>
    <w:p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rsidTr="00007EAB">
        <w:trPr>
          <w:jc w:val="center"/>
        </w:trPr>
        <w:tc>
          <w:tcPr>
            <w:tcW w:w="1035"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rsidTr="00007EAB">
        <w:trPr>
          <w:trHeight w:val="360"/>
          <w:jc w:val="center"/>
        </w:trPr>
        <w:tc>
          <w:tcPr>
            <w:tcW w:w="1035" w:type="dxa"/>
            <w:vAlign w:val="center"/>
          </w:tcPr>
          <w:p w:rsidR="00007EAB" w:rsidRPr="00007EAB" w:rsidRDefault="00007EAB" w:rsidP="00007EAB">
            <w:pPr>
              <w:spacing w:before="60"/>
              <w:rPr>
                <w:rFonts w:ascii="Arial" w:hAnsi="Arial" w:cs="Arial"/>
                <w:sz w:val="20"/>
                <w:szCs w:val="20"/>
              </w:rPr>
            </w:pPr>
            <w:r w:rsidRPr="00007EAB">
              <w:rPr>
                <w:rFonts w:ascii="Arial" w:hAnsi="Arial" w:cs="Arial"/>
                <w:sz w:val="20"/>
                <w:szCs w:val="20"/>
              </w:rPr>
              <w:t>ECI 608</w:t>
            </w:r>
          </w:p>
        </w:tc>
        <w:tc>
          <w:tcPr>
            <w:tcW w:w="3200" w:type="dxa"/>
            <w:vAlign w:val="center"/>
          </w:tcPr>
          <w:p w:rsidR="00007EAB" w:rsidRPr="00007EAB" w:rsidRDefault="00007EAB" w:rsidP="00007EAB">
            <w:pPr>
              <w:spacing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lastRenderedPageBreak/>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715B16" w:rsidRDefault="00007EAB" w:rsidP="00007EAB">
      <w:pPr>
        <w:rPr>
          <w:rFonts w:ascii="Arial" w:hAnsi="Arial" w:cs="Arial"/>
          <w:b/>
          <w:sz w:val="20"/>
          <w:szCs w:val="20"/>
        </w:rPr>
      </w:pPr>
      <w:r w:rsidRPr="00007EAB">
        <w:rPr>
          <w:rFonts w:ascii="Arial" w:hAnsi="Arial" w:cs="Arial"/>
          <w:b/>
          <w:sz w:val="20"/>
          <w:szCs w:val="20"/>
        </w:rPr>
        <w:t xml:space="preserve">  </w:t>
      </w:r>
    </w:p>
    <w:p w:rsidR="00F24617" w:rsidRDefault="00715B16" w:rsidP="00007EAB">
      <w:pPr>
        <w:rPr>
          <w:rFonts w:ascii="Arial" w:hAnsi="Arial" w:cs="Arial"/>
          <w:b/>
          <w:sz w:val="20"/>
          <w:szCs w:val="20"/>
        </w:rPr>
      </w:pPr>
      <w:r>
        <w:rPr>
          <w:rFonts w:ascii="Arial" w:hAnsi="Arial" w:cs="Arial"/>
          <w:b/>
          <w:sz w:val="20"/>
          <w:szCs w:val="20"/>
        </w:rPr>
        <w:t xml:space="preserve">  </w:t>
      </w:r>
      <w:r w:rsidR="00007EAB" w:rsidRPr="00007EAB">
        <w:rPr>
          <w:rFonts w:ascii="Arial" w:hAnsi="Arial" w:cs="Arial"/>
          <w:b/>
          <w:sz w:val="20"/>
          <w:szCs w:val="20"/>
        </w:rPr>
        <w:t xml:space="preserve"> </w:t>
      </w:r>
      <w:r w:rsidR="00F24617">
        <w:rPr>
          <w:rFonts w:ascii="Arial" w:hAnsi="Arial" w:cs="Arial"/>
          <w:b/>
          <w:sz w:val="20"/>
          <w:szCs w:val="20"/>
        </w:rPr>
        <w:t>C. Early Childhood Multiage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4617" w:rsidRPr="00007EAB" w:rsidTr="00647A3F">
        <w:trPr>
          <w:jc w:val="center"/>
        </w:trPr>
        <w:tc>
          <w:tcPr>
            <w:tcW w:w="1035"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color w:val="000000" w:themeColor="text1"/>
                <w:sz w:val="20"/>
                <w:szCs w:val="20"/>
              </w:rPr>
              <w:t>T/P/I/A**</w:t>
            </w:r>
          </w:p>
        </w:tc>
      </w:tr>
      <w:tr w:rsidR="00F24617" w:rsidRPr="00007EAB" w:rsidTr="00647A3F">
        <w:trPr>
          <w:trHeight w:val="360"/>
          <w:jc w:val="center"/>
        </w:trPr>
        <w:tc>
          <w:tcPr>
            <w:tcW w:w="1035" w:type="dxa"/>
            <w:vAlign w:val="center"/>
          </w:tcPr>
          <w:p w:rsidR="00F24617" w:rsidRPr="00007EAB" w:rsidRDefault="00F24617" w:rsidP="00F24617">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rsidR="00F24617" w:rsidRPr="00007EAB" w:rsidRDefault="00F24617" w:rsidP="00647A3F">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604</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Advanced Study in Emergent Literacy</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607</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Advanced Study in Play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647</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Multiage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648</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Advanced Multiage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650</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Issues in Multiage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F24617" w:rsidRDefault="00F24617" w:rsidP="00007EAB">
      <w:pPr>
        <w:rPr>
          <w:rFonts w:ascii="Arial" w:hAnsi="Arial" w:cs="Arial"/>
          <w:b/>
          <w:sz w:val="20"/>
          <w:szCs w:val="20"/>
        </w:rPr>
      </w:pPr>
    </w:p>
    <w:p w:rsidR="00007EAB" w:rsidRPr="00007EAB" w:rsidRDefault="00F24617" w:rsidP="00007EAB">
      <w:pPr>
        <w:rPr>
          <w:rFonts w:ascii="Arial" w:hAnsi="Arial" w:cs="Arial"/>
          <w:b/>
          <w:sz w:val="20"/>
          <w:szCs w:val="20"/>
        </w:rPr>
      </w:pPr>
      <w:r>
        <w:rPr>
          <w:rFonts w:ascii="Arial" w:hAnsi="Arial" w:cs="Arial"/>
          <w:b/>
          <w:sz w:val="20"/>
          <w:szCs w:val="20"/>
        </w:rPr>
        <w:t xml:space="preserve">   D</w:t>
      </w:r>
      <w:r w:rsidR="00007EAB" w:rsidRPr="00007EAB">
        <w:rPr>
          <w:rFonts w:ascii="Arial" w:hAnsi="Arial" w:cs="Arial"/>
          <w:b/>
          <w:sz w:val="20"/>
          <w:szCs w:val="20"/>
        </w:rPr>
        <w:t>.</w:t>
      </w:r>
      <w:r w:rsidR="00007EAB" w:rsidRPr="00007EAB">
        <w:rPr>
          <w:rFonts w:ascii="Arial" w:hAnsi="Arial" w:cs="Arial"/>
          <w:sz w:val="20"/>
          <w:szCs w:val="20"/>
        </w:rPr>
        <w:t xml:space="preserve"> </w:t>
      </w:r>
      <w:r w:rsidR="00007EAB" w:rsidRPr="00007EAB">
        <w:rPr>
          <w:rFonts w:ascii="Arial" w:hAnsi="Arial" w:cs="Arial"/>
          <w:b/>
          <w:sz w:val="20"/>
          <w:szCs w:val="20"/>
        </w:rPr>
        <w:t>Early Childhood National Board Preparation Emphasis (16 units required):</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ECI613, ECI 614, ECI 615</w:t>
      </w:r>
      <w:r w:rsidR="00E82847">
        <w:rPr>
          <w:rFonts w:ascii="Arial" w:hAnsi="Arial" w:cs="Arial"/>
          <w:sz w:val="20"/>
          <w:szCs w:val="20"/>
        </w:rPr>
        <w:t xml:space="preserve">  </w:t>
      </w:r>
      <w:r w:rsidR="00E82847" w:rsidRPr="00E82847">
        <w:rPr>
          <w:rFonts w:ascii="Arial" w:hAnsi="Arial" w:cs="Arial"/>
          <w:b/>
          <w:sz w:val="20"/>
          <w:szCs w:val="20"/>
        </w:rPr>
        <w:t>(10 units required)</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EDF 670 or EDF 671</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rsidTr="00007EAB">
        <w:trPr>
          <w:jc w:val="center"/>
        </w:trPr>
        <w:tc>
          <w:tcPr>
            <w:tcW w:w="1035"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610</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611</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612</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613</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614</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615</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4 Effective and Reflective Practitioner</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F24617" w:rsidRDefault="00F24617" w:rsidP="00E26304">
      <w:pPr>
        <w:rPr>
          <w:rFonts w:ascii="Arial" w:hAnsi="Arial" w:cs="Arial"/>
          <w:sz w:val="20"/>
          <w:szCs w:val="20"/>
        </w:rPr>
      </w:pPr>
    </w:p>
    <w:p w:rsidR="00E82847" w:rsidRDefault="00E82847" w:rsidP="00E26304">
      <w:pPr>
        <w:rPr>
          <w:rFonts w:ascii="Arial" w:hAnsi="Arial" w:cs="Arial"/>
          <w:b/>
          <w:sz w:val="20"/>
          <w:szCs w:val="20"/>
        </w:rPr>
      </w:pPr>
    </w:p>
    <w:p w:rsidR="00E26304" w:rsidRPr="00007EAB" w:rsidRDefault="00E26304" w:rsidP="00E26304">
      <w:pPr>
        <w:rPr>
          <w:rFonts w:ascii="Arial" w:hAnsi="Arial" w:cs="Arial"/>
          <w:b/>
          <w:sz w:val="20"/>
          <w:szCs w:val="20"/>
        </w:rPr>
      </w:pPr>
      <w:r w:rsidRPr="00007EAB">
        <w:rPr>
          <w:rFonts w:ascii="Arial" w:hAnsi="Arial" w:cs="Arial"/>
          <w:b/>
          <w:sz w:val="20"/>
          <w:szCs w:val="20"/>
        </w:rPr>
        <w:t>ADDITIONAL INFORMATION</w:t>
      </w:r>
    </w:p>
    <w:p w:rsidR="00902917" w:rsidRPr="00007EAB" w:rsidRDefault="00902917" w:rsidP="00902917">
      <w:pPr>
        <w:pStyle w:val="NoSpacing"/>
        <w:rPr>
          <w:rFonts w:ascii="Arial" w:hAnsi="Arial" w:cs="Arial"/>
          <w:sz w:val="20"/>
          <w:szCs w:val="20"/>
        </w:rPr>
      </w:pP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Earn your master’s degree at Northern Arizona University while completing coursework for national board teacher certification. </w:t>
      </w:r>
    </w:p>
    <w:p w:rsidR="000417EF" w:rsidRPr="00007EAB" w:rsidRDefault="000417EF" w:rsidP="000417EF">
      <w:pPr>
        <w:pStyle w:val="NoSpacing"/>
        <w:rPr>
          <w:rFonts w:ascii="Arial" w:hAnsi="Arial" w:cs="Arial"/>
          <w:sz w:val="20"/>
          <w:szCs w:val="20"/>
        </w:rPr>
      </w:pPr>
    </w:p>
    <w:p w:rsidR="00CE406A" w:rsidRPr="00007EAB" w:rsidRDefault="00CE406A" w:rsidP="00CE406A">
      <w:pPr>
        <w:pStyle w:val="NoSpacing"/>
        <w:ind w:left="915"/>
        <w:rPr>
          <w:rFonts w:ascii="Arial" w:hAnsi="Arial" w:cs="Arial"/>
          <w:sz w:val="20"/>
          <w:szCs w:val="20"/>
        </w:rPr>
      </w:pPr>
      <w:r w:rsidRPr="00007EAB">
        <w:rPr>
          <w:rFonts w:ascii="Arial" w:hAnsi="Arial" w:cs="Arial"/>
          <w:sz w:val="20"/>
          <w:szCs w:val="20"/>
        </w:rPr>
        <w:t>To be eligible for National Board Certification you must:</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Have completed three full years of teaching or school counseling</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Possess a valid state teaching or school counseling license (Exception: If you are teaching where a license is not required, you have taught in schools recognized and approved to operate by the state).</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Contact the Teaching and Learning Department prior to applying. TandL@nau.edu</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For more information about the National Board Process please contact info@azk12.org.</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lastRenderedPageBreak/>
        <w:t xml:space="preserve">Please note there may be additional fees associated with National Board Certification.   </w:t>
      </w: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w:t>
      </w: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You must be admitted to Northern Arizona University. Admission to Northern Arizona University’s Graduate College can be found at the Graduate College Admissions page.</w:t>
      </w:r>
    </w:p>
    <w:p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Please also see the Masters Degree Requirements policy </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proofErr w:type="gramStart"/>
      <w:r w:rsidRPr="00007EAB">
        <w:rPr>
          <w:rFonts w:ascii="Arial" w:hAnsi="Arial" w:cs="Arial"/>
          <w:sz w:val="20"/>
          <w:szCs w:val="20"/>
        </w:rPr>
        <w:t>info@azk12.org .</w:t>
      </w:r>
      <w:proofErr w:type="gramEnd"/>
      <w:r w:rsidRPr="00007EAB">
        <w:rPr>
          <w:rFonts w:ascii="Arial" w:hAnsi="Arial" w:cs="Arial"/>
          <w:sz w:val="20"/>
          <w:szCs w:val="20"/>
        </w:rPr>
        <w:t xml:space="preserve"> </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rsidR="000417EF" w:rsidRPr="00007EAB" w:rsidRDefault="000417EF" w:rsidP="000417EF">
      <w:pPr>
        <w:pStyle w:val="NoSpacing"/>
        <w:rPr>
          <w:rFonts w:ascii="Arial" w:hAnsi="Arial" w:cs="Arial"/>
          <w:sz w:val="20"/>
          <w:szCs w:val="20"/>
        </w:rPr>
      </w:pPr>
    </w:p>
    <w:p w:rsidR="00902917" w:rsidRPr="00007EAB"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rsidR="00E26304" w:rsidRPr="00007EAB" w:rsidRDefault="00E26304" w:rsidP="00E26304">
      <w:pPr>
        <w:rPr>
          <w:rFonts w:ascii="Arial" w:hAnsi="Arial" w:cs="Arial"/>
          <w:sz w:val="20"/>
          <w:szCs w:val="20"/>
        </w:rPr>
      </w:pPr>
    </w:p>
    <w:p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97C53" w:rsidRDefault="00C97C53" w:rsidP="00E26304">
      <w:pPr>
        <w:rPr>
          <w:rFonts w:ascii="Arial" w:hAnsi="Arial" w:cs="Arial"/>
          <w:sz w:val="20"/>
          <w:szCs w:val="20"/>
        </w:rPr>
      </w:pPr>
    </w:p>
    <w:p w:rsidR="00F24617" w:rsidRDefault="00F24617" w:rsidP="00E26304">
      <w:pPr>
        <w:rPr>
          <w:rFonts w:ascii="Arial" w:hAnsi="Arial" w:cs="Arial"/>
          <w:sz w:val="20"/>
          <w:szCs w:val="20"/>
        </w:rPr>
      </w:pPr>
      <w:r>
        <w:rPr>
          <w:rFonts w:ascii="Arial" w:hAnsi="Arial" w:cs="Arial"/>
          <w:sz w:val="20"/>
          <w:szCs w:val="20"/>
        </w:rPr>
        <w:t>This degree is not available to students pursuing the Elementary Education M.Ed.</w:t>
      </w:r>
    </w:p>
    <w:p w:rsidR="00F24617" w:rsidRPr="00007EAB" w:rsidRDefault="00F24617" w:rsidP="00E26304">
      <w:pPr>
        <w:rPr>
          <w:rFonts w:ascii="Arial" w:hAnsi="Arial" w:cs="Arial"/>
          <w:sz w:val="20"/>
          <w:szCs w:val="20"/>
        </w:rPr>
      </w:pPr>
    </w:p>
    <w:p w:rsidR="00FE3FAB" w:rsidRDefault="00FE3FAB" w:rsidP="00FE3F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E3FAB" w:rsidRDefault="00FE3FAB" w:rsidP="00E26304">
      <w:pPr>
        <w:rPr>
          <w:rFonts w:ascii="Arial" w:hAnsi="Arial" w:cs="Arial"/>
          <w:sz w:val="20"/>
          <w:szCs w:val="20"/>
        </w:rPr>
      </w:pPr>
    </w:p>
    <w:p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26304" w:rsidRPr="00007EAB" w:rsidRDefault="00E26304" w:rsidP="00E26304">
      <w:pPr>
        <w:pStyle w:val="NoSpacing"/>
        <w:rPr>
          <w:rFonts w:ascii="Arial" w:hAnsi="Arial" w:cs="Arial"/>
          <w:i/>
          <w:iCs/>
          <w:color w:val="000000"/>
          <w:sz w:val="20"/>
          <w:szCs w:val="20"/>
        </w:rPr>
      </w:pPr>
    </w:p>
    <w:p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rsidR="00E26304" w:rsidRPr="00007EAB" w:rsidRDefault="00E26304" w:rsidP="00E26304">
      <w:pPr>
        <w:pStyle w:val="NoSpacing"/>
        <w:rPr>
          <w:rFonts w:ascii="Arial" w:hAnsi="Arial" w:cs="Arial"/>
          <w:sz w:val="20"/>
          <w:szCs w:val="20"/>
        </w:rPr>
      </w:pPr>
    </w:p>
    <w:p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26304" w:rsidRPr="00E26304" w:rsidRDefault="00E26304" w:rsidP="00E26304">
      <w:pPr>
        <w:pStyle w:val="NoSpacing"/>
        <w:rPr>
          <w:rFonts w:asciiTheme="minorHAnsi" w:hAnsiTheme="minorHAnsi"/>
          <w:iCs/>
          <w:color w:val="000000"/>
          <w:sz w:val="8"/>
        </w:rPr>
      </w:pPr>
    </w:p>
    <w:p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07EAB" w:rsidRPr="000A4E9C" w:rsidRDefault="00007EAB" w:rsidP="00007EAB">
      <w:pPr>
        <w:pStyle w:val="NoSpacing"/>
        <w:rPr>
          <w:rFonts w:ascii="Arial" w:hAnsi="Arial" w:cs="Arial"/>
          <w:b/>
          <w:sz w:val="10"/>
          <w:szCs w:val="20"/>
        </w:rPr>
      </w:pPr>
    </w:p>
    <w:p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84" w:rsidRDefault="00221184" w:rsidP="00392B1B">
      <w:r>
        <w:separator/>
      </w:r>
    </w:p>
  </w:endnote>
  <w:endnote w:type="continuationSeparator" w:id="0">
    <w:p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8" w:rsidRDefault="00F1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8" w:rsidRDefault="00F10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8" w:rsidRDefault="00F1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84" w:rsidRDefault="00221184" w:rsidP="00392B1B">
      <w:r>
        <w:separator/>
      </w:r>
    </w:p>
  </w:footnote>
  <w:footnote w:type="continuationSeparator" w:id="0">
    <w:p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8" w:rsidRDefault="00F1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8" w:rsidRDefault="00F1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rsidTr="003768C2">
      <w:trPr>
        <w:jc w:val="center"/>
      </w:trPr>
      <w:tc>
        <w:tcPr>
          <w:tcW w:w="11016" w:type="dxa"/>
        </w:tcPr>
        <w:p w:rsidR="00221184" w:rsidRDefault="00715B16" w:rsidP="00F40ACA">
          <w:pPr>
            <w:jc w:val="center"/>
            <w:rPr>
              <w:rFonts w:ascii="Arial" w:hAnsi="Arial" w:cs="Arial"/>
              <w:sz w:val="12"/>
            </w:rPr>
          </w:pPr>
          <w:r w:rsidRPr="00715B1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21184" w:rsidRPr="007D47A0" w:rsidRDefault="00221184" w:rsidP="00F40ACA">
          <w:pPr>
            <w:jc w:val="center"/>
            <w:rPr>
              <w:rFonts w:ascii="Arial" w:hAnsi="Arial" w:cs="Arial"/>
              <w:sz w:val="12"/>
            </w:rPr>
          </w:pPr>
        </w:p>
      </w:tc>
    </w:tr>
  </w:tbl>
  <w:p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221184" w:rsidRPr="00CC1AB0" w:rsidRDefault="00221184" w:rsidP="00392B1B">
    <w:pPr>
      <w:pStyle w:val="Header"/>
      <w:jc w:val="center"/>
      <w:rPr>
        <w:rFonts w:cs="Arial"/>
        <w:smallCaps/>
        <w:sz w:val="32"/>
      </w:rPr>
    </w:pPr>
    <w:r>
      <w:rPr>
        <w:rFonts w:cs="Arial"/>
        <w:smallCaps/>
        <w:sz w:val="32"/>
      </w:rPr>
      <w:t>Program of Study (20</w:t>
    </w:r>
    <w:r w:rsidR="00F24617">
      <w:rPr>
        <w:rFonts w:cs="Arial"/>
        <w:smallCaps/>
        <w:sz w:val="32"/>
      </w:rPr>
      <w:t>2</w:t>
    </w:r>
    <w:r w:rsidR="00F10408">
      <w:rPr>
        <w:rFonts w:cs="Arial"/>
        <w:smallCaps/>
        <w:sz w:val="32"/>
      </w:rPr>
      <w:t>1</w:t>
    </w:r>
    <w:r w:rsidR="00F24617">
      <w:rPr>
        <w:rFonts w:cs="Arial"/>
        <w:smallCaps/>
        <w:sz w:val="32"/>
      </w:rPr>
      <w:t>-2</w:t>
    </w:r>
    <w:r w:rsidR="00F10408">
      <w:rPr>
        <w:rFonts w:cs="Arial"/>
        <w:smallCaps/>
        <w:sz w:val="32"/>
      </w:rPr>
      <w:t>2</w:t>
    </w:r>
    <w:r w:rsidRPr="00CC1AB0">
      <w:rPr>
        <w:rFonts w:cs="Arial"/>
        <w:smallCaps/>
        <w:sz w:val="32"/>
      </w:rPr>
      <w:t>)</w:t>
    </w:r>
  </w:p>
  <w:p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18"/>
  </w:num>
  <w:num w:numId="4">
    <w:abstractNumId w:val="1"/>
  </w:num>
  <w:num w:numId="5">
    <w:abstractNumId w:val="2"/>
  </w:num>
  <w:num w:numId="6">
    <w:abstractNumId w:val="12"/>
  </w:num>
  <w:num w:numId="7">
    <w:abstractNumId w:val="22"/>
  </w:num>
  <w:num w:numId="8">
    <w:abstractNumId w:val="26"/>
  </w:num>
  <w:num w:numId="9">
    <w:abstractNumId w:val="9"/>
  </w:num>
  <w:num w:numId="10">
    <w:abstractNumId w:val="3"/>
  </w:num>
  <w:num w:numId="11">
    <w:abstractNumId w:val="19"/>
  </w:num>
  <w:num w:numId="12">
    <w:abstractNumId w:val="0"/>
  </w:num>
  <w:num w:numId="13">
    <w:abstractNumId w:val="11"/>
  </w:num>
  <w:num w:numId="14">
    <w:abstractNumId w:val="5"/>
  </w:num>
  <w:num w:numId="15">
    <w:abstractNumId w:val="8"/>
  </w:num>
  <w:num w:numId="16">
    <w:abstractNumId w:val="7"/>
  </w:num>
  <w:num w:numId="17">
    <w:abstractNumId w:val="21"/>
  </w:num>
  <w:num w:numId="18">
    <w:abstractNumId w:val="29"/>
  </w:num>
  <w:num w:numId="19">
    <w:abstractNumId w:val="16"/>
  </w:num>
  <w:num w:numId="20">
    <w:abstractNumId w:val="23"/>
  </w:num>
  <w:num w:numId="21">
    <w:abstractNumId w:val="30"/>
  </w:num>
  <w:num w:numId="22">
    <w:abstractNumId w:val="27"/>
  </w:num>
  <w:num w:numId="23">
    <w:abstractNumId w:val="10"/>
  </w:num>
  <w:num w:numId="24">
    <w:abstractNumId w:val="24"/>
  </w:num>
  <w:num w:numId="25">
    <w:abstractNumId w:val="13"/>
  </w:num>
  <w:num w:numId="26">
    <w:abstractNumId w:val="15"/>
  </w:num>
  <w:num w:numId="27">
    <w:abstractNumId w:val="28"/>
  </w:num>
  <w:num w:numId="28">
    <w:abstractNumId w:val="25"/>
  </w:num>
  <w:num w:numId="29">
    <w:abstractNumId w:val="14"/>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iDrI+Mz2bSkiV1y3gPiz78dWNLVZ/V59QYyLppI2aq1+zrNdbQJydbVG3mb/MZ26jiBevJXfUmk3lWA2vAqdQ==" w:salt="DZDX13tz1/yfIDFepZWys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408"/>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799764D"/>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8DF3-FFDE-45D3-ABAC-F10BB294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2021-06-04T18:31:00Z</dcterms:created>
  <dcterms:modified xsi:type="dcterms:W3CDTF">2021-06-04T18:31:00Z</dcterms:modified>
</cp:coreProperties>
</file>