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EB20B6">
            <w:pPr>
              <w:spacing w:before="120" w:line="360" w:lineRule="auto"/>
              <w:rPr>
                <w:sz w:val="24"/>
                <w:szCs w:val="24"/>
              </w:rPr>
            </w:pPr>
            <w:r w:rsidRPr="00B83423">
              <w:rPr>
                <w:b/>
                <w:sz w:val="24"/>
                <w:szCs w:val="24"/>
              </w:rPr>
              <w:t xml:space="preserve">Student’s Name: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p>
        </w:tc>
        <w:tc>
          <w:tcPr>
            <w:tcW w:w="5508" w:type="dxa"/>
            <w:shd w:val="clear" w:color="auto" w:fill="auto"/>
          </w:tcPr>
          <w:p w:rsidR="00CD63DE" w:rsidRPr="00B83423" w:rsidRDefault="00CD63DE" w:rsidP="00EB20B6">
            <w:pPr>
              <w:spacing w:before="120" w:line="360" w:lineRule="auto"/>
              <w:rPr>
                <w:sz w:val="24"/>
                <w:szCs w:val="24"/>
              </w:rPr>
            </w:pPr>
            <w:r w:rsidRPr="00B83423">
              <w:rPr>
                <w:b/>
                <w:sz w:val="24"/>
                <w:szCs w:val="24"/>
              </w:rPr>
              <w:t>NAU ID:</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B20B6">
            <w:pPr>
              <w:spacing w:before="120" w:line="360" w:lineRule="auto"/>
              <w:rPr>
                <w:sz w:val="24"/>
                <w:szCs w:val="24"/>
              </w:rPr>
            </w:pPr>
            <w:r w:rsidRPr="00B83423">
              <w:rPr>
                <w:b/>
                <w:sz w:val="24"/>
                <w:szCs w:val="24"/>
              </w:rPr>
              <w:t>E-mail Address:</w:t>
            </w:r>
            <w:r w:rsidRPr="00B83423">
              <w:rPr>
                <w:sz w:val="24"/>
                <w:szCs w:val="24"/>
              </w:rPr>
              <w:t xml:space="preserv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EB20B6">
            <w:pPr>
              <w:spacing w:before="120" w:line="360" w:lineRule="auto"/>
              <w:rPr>
                <w:sz w:val="24"/>
                <w:szCs w:val="24"/>
              </w:rPr>
            </w:pPr>
            <w:r w:rsidRPr="00B83423">
              <w:rPr>
                <w:b/>
                <w:sz w:val="24"/>
                <w:szCs w:val="24"/>
              </w:rPr>
              <w:t>Phone Number:</w:t>
            </w:r>
            <w:r w:rsidRPr="00B83423">
              <w:rPr>
                <w:sz w:val="24"/>
                <w:szCs w:val="24"/>
              </w:rPr>
              <w:t xml:space="preserv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B20B6">
            <w:pPr>
              <w:spacing w:before="120" w:line="360" w:lineRule="auto"/>
              <w:rPr>
                <w:sz w:val="24"/>
                <w:szCs w:val="24"/>
              </w:rPr>
            </w:pPr>
            <w:r w:rsidRPr="00B83423">
              <w:rPr>
                <w:b/>
                <w:sz w:val="24"/>
                <w:szCs w:val="24"/>
              </w:rPr>
              <w:t xml:space="preserve">Enrollment Term: </w:t>
            </w:r>
            <w:r w:rsidRPr="00B83423">
              <w:rPr>
                <w:sz w:val="24"/>
                <w:szCs w:val="24"/>
              </w:rPr>
              <w:t xml:space="preserv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r w:rsidR="00EB20B6" w:rsidRPr="00B83423">
              <w:rPr>
                <w:sz w:val="20"/>
                <w:szCs w:val="20"/>
              </w:rPr>
              <w:t xml:space="preserve"> </w:t>
            </w:r>
            <w:r w:rsidRPr="00B83423">
              <w:rPr>
                <w:sz w:val="20"/>
                <w:szCs w:val="20"/>
              </w:rPr>
              <w:t>(ex. Summer 201</w:t>
            </w:r>
            <w:r w:rsidR="0020185B">
              <w:rPr>
                <w:sz w:val="20"/>
                <w:szCs w:val="20"/>
              </w:rPr>
              <w:t>6</w:t>
            </w:r>
            <w:r w:rsidRPr="00B83423">
              <w:rPr>
                <w:sz w:val="20"/>
                <w:szCs w:val="20"/>
              </w:rPr>
              <w:t>)</w:t>
            </w:r>
          </w:p>
        </w:tc>
        <w:tc>
          <w:tcPr>
            <w:tcW w:w="5508" w:type="dxa"/>
            <w:shd w:val="clear" w:color="auto" w:fill="auto"/>
          </w:tcPr>
          <w:p w:rsidR="00CD63DE" w:rsidRPr="00B83423" w:rsidRDefault="00CD63DE" w:rsidP="00EB20B6">
            <w:pPr>
              <w:spacing w:before="120" w:line="360" w:lineRule="auto"/>
              <w:rPr>
                <w:sz w:val="24"/>
                <w:szCs w:val="24"/>
              </w:rPr>
            </w:pPr>
            <w:r w:rsidRPr="00B83423">
              <w:rPr>
                <w:b/>
                <w:sz w:val="24"/>
                <w:szCs w:val="24"/>
              </w:rPr>
              <w:t>Expected Graduation:</w:t>
            </w:r>
            <w:r w:rsidRPr="00B83423">
              <w:rPr>
                <w:sz w:val="24"/>
                <w:szCs w:val="24"/>
              </w:rPr>
              <w:t xml:space="preserv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r w:rsidRPr="00B83423">
              <w:rPr>
                <w:sz w:val="24"/>
                <w:szCs w:val="24"/>
              </w:rPr>
              <w:t xml:space="preserve"> </w:t>
            </w:r>
            <w:r w:rsidRPr="00B83423">
              <w:rPr>
                <w:sz w:val="20"/>
                <w:szCs w:val="20"/>
              </w:rPr>
              <w:t>(ex. Spring 201</w:t>
            </w:r>
            <w:r w:rsidR="0020185B">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EB20B6">
            <w:pPr>
              <w:spacing w:before="120" w:line="360" w:lineRule="auto"/>
              <w:rPr>
                <w:sz w:val="24"/>
                <w:szCs w:val="24"/>
              </w:rPr>
            </w:pPr>
            <w:r w:rsidRPr="00B83423">
              <w:rPr>
                <w:b/>
                <w:sz w:val="24"/>
                <w:szCs w:val="24"/>
              </w:rPr>
              <w:t>Advisor:</w:t>
            </w:r>
            <w:r w:rsidRPr="00B83423">
              <w:rPr>
                <w:sz w:val="24"/>
                <w:szCs w:val="24"/>
              </w:rPr>
              <w:t xml:space="preserv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2A2E80">
            <w:pPr>
              <w:spacing w:before="120" w:line="360" w:lineRule="auto"/>
              <w:rPr>
                <w:sz w:val="24"/>
                <w:szCs w:val="24"/>
              </w:rPr>
            </w:pPr>
            <w:r w:rsidRPr="00B83423">
              <w:rPr>
                <w:b/>
                <w:sz w:val="24"/>
                <w:szCs w:val="24"/>
              </w:rPr>
              <w:t>Total Required Credits for this Degree Program:</w:t>
            </w:r>
            <w:r w:rsidR="002A2E80">
              <w:rPr>
                <w:b/>
                <w:sz w:val="24"/>
                <w:szCs w:val="24"/>
              </w:rPr>
              <w:t xml:space="preserve"> 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9412D">
              <w:rPr>
                <w:sz w:val="24"/>
                <w:szCs w:val="24"/>
              </w:rPr>
            </w:r>
            <w:r w:rsidR="00D9412D">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9412D">
              <w:rPr>
                <w:sz w:val="24"/>
                <w:szCs w:val="24"/>
              </w:rPr>
            </w:r>
            <w:r w:rsidR="00D9412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5D1465" w:rsidRDefault="005D1465" w:rsidP="005D1465">
      <w:pPr>
        <w:pStyle w:val="NoSpacing"/>
        <w:rPr>
          <w:i/>
        </w:rPr>
      </w:pPr>
      <w:r>
        <w:rPr>
          <w:i/>
        </w:rPr>
        <w:t>Check Statement Below (if applicable)</w:t>
      </w:r>
    </w:p>
    <w:p w:rsidR="005D1465" w:rsidRDefault="005D1465" w:rsidP="005D1465">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D9412D">
        <w:fldChar w:fldCharType="separate"/>
      </w:r>
      <w:r w:rsidRPr="007109BE">
        <w:fldChar w:fldCharType="end"/>
      </w:r>
      <w:r w:rsidRPr="007109BE">
        <w:t xml:space="preserve"> This Program of Study dated </w:t>
      </w:r>
      <w:r w:rsidRPr="007109BE">
        <w:rPr>
          <w:u w:val="single"/>
        </w:rPr>
        <w:fldChar w:fldCharType="begin">
          <w:ffData>
            <w:name w:val="ID"/>
            <w:enabled/>
            <w:calcOnExit w:val="0"/>
            <w:textInput/>
          </w:ffData>
        </w:fldChar>
      </w:r>
      <w:r w:rsidRPr="007109BE">
        <w:rPr>
          <w:u w:val="single"/>
        </w:rPr>
        <w:instrText xml:space="preserve"> FORMTEXT </w:instrText>
      </w:r>
      <w:r w:rsidRPr="007109BE">
        <w:rPr>
          <w:u w:val="single"/>
        </w:rPr>
      </w:r>
      <w:r w:rsidRPr="007109BE">
        <w:rPr>
          <w:u w:val="single"/>
        </w:rPr>
        <w:fldChar w:fldCharType="separate"/>
      </w:r>
      <w:r w:rsidRPr="007109BE">
        <w:rPr>
          <w:noProof/>
          <w:u w:val="single"/>
        </w:rPr>
        <w:t> </w:t>
      </w:r>
      <w:r w:rsidRPr="007109BE">
        <w:rPr>
          <w:noProof/>
          <w:u w:val="single"/>
        </w:rPr>
        <w:t> </w:t>
      </w:r>
      <w:r w:rsidRPr="007109BE">
        <w:rPr>
          <w:noProof/>
          <w:u w:val="single"/>
        </w:rPr>
        <w:t> </w:t>
      </w:r>
      <w:r w:rsidRPr="007109BE">
        <w:rPr>
          <w:noProof/>
          <w:u w:val="single"/>
        </w:rPr>
        <w:t> </w:t>
      </w:r>
      <w:r w:rsidRPr="007109BE">
        <w:rPr>
          <w:noProof/>
          <w:u w:val="single"/>
        </w:rPr>
        <w:t> </w:t>
      </w:r>
      <w:r w:rsidRPr="007109BE">
        <w:rPr>
          <w:u w:val="single"/>
        </w:rPr>
        <w:fldChar w:fldCharType="end"/>
      </w:r>
      <w:r w:rsidRPr="007109BE">
        <w:t xml:space="preserve"> replaces and supersedes any previously-submitted EDL POS or emphasis. </w:t>
      </w:r>
    </w:p>
    <w:p w:rsidR="005D1465" w:rsidRPr="00CC1AB0" w:rsidRDefault="005D1465"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5D1465">
            <w:pPr>
              <w:numPr>
                <w:ilvl w:val="0"/>
                <w:numId w:val="15"/>
              </w:numPr>
              <w:spacing w:before="120" w:after="120"/>
              <w:ind w:left="360" w:hanging="360"/>
              <w:rPr>
                <w:rFonts w:cs="Arial"/>
                <w:b/>
                <w:sz w:val="20"/>
                <w:szCs w:val="20"/>
              </w:rPr>
            </w:pPr>
            <w:r w:rsidRPr="00CC1AB0">
              <w:rPr>
                <w:rFonts w:cs="Arial"/>
                <w:b/>
                <w:sz w:val="20"/>
                <w:szCs w:val="20"/>
              </w:rPr>
              <w:t>Required Courses (</w:t>
            </w:r>
            <w:r w:rsidR="005D1465">
              <w:rPr>
                <w:rFonts w:cs="Arial"/>
                <w:b/>
                <w:sz w:val="20"/>
                <w:szCs w:val="20"/>
              </w:rPr>
              <w:t>36</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2A2E80" w:rsidP="006935BE">
            <w:pPr>
              <w:spacing w:before="60" w:after="60"/>
              <w:rPr>
                <w:sz w:val="20"/>
                <w:szCs w:val="20"/>
              </w:rPr>
            </w:pPr>
            <w:r>
              <w:rPr>
                <w:sz w:val="20"/>
                <w:szCs w:val="20"/>
              </w:rPr>
              <w:t>EDR 610</w:t>
            </w:r>
          </w:p>
        </w:tc>
        <w:tc>
          <w:tcPr>
            <w:tcW w:w="3510" w:type="dxa"/>
          </w:tcPr>
          <w:p w:rsidR="0080062F" w:rsidRPr="005D1465" w:rsidRDefault="005D1465" w:rsidP="006935BE">
            <w:pPr>
              <w:spacing w:before="60" w:after="60"/>
              <w:rPr>
                <w:sz w:val="20"/>
                <w:szCs w:val="20"/>
              </w:rPr>
            </w:pPr>
            <w:r>
              <w:rPr>
                <w:sz w:val="20"/>
                <w:szCs w:val="20"/>
              </w:rPr>
              <w:t xml:space="preserve">Introduction to Research </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80062F" w:rsidRPr="00CC1AB0" w:rsidRDefault="00D9412D" w:rsidP="00380EFC">
            <w:pPr>
              <w:spacing w:before="60" w:after="60"/>
              <w:jc w:val="center"/>
              <w:rPr>
                <w:sz w:val="20"/>
                <w:szCs w:val="20"/>
              </w:rPr>
            </w:pPr>
            <w:r>
              <w:rPr>
                <w:sz w:val="20"/>
                <w:szCs w:val="20"/>
              </w:rPr>
              <w:t>3</w:t>
            </w:r>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4"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4"/>
          </w:p>
        </w:tc>
        <w:tc>
          <w:tcPr>
            <w:tcW w:w="1008" w:type="dxa"/>
            <w:vAlign w:val="center"/>
          </w:tcPr>
          <w:p w:rsidR="0080062F" w:rsidRPr="00CC1AB0" w:rsidRDefault="00F4095E"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600</w:t>
            </w:r>
          </w:p>
        </w:tc>
        <w:tc>
          <w:tcPr>
            <w:tcW w:w="3510" w:type="dxa"/>
          </w:tcPr>
          <w:p w:rsidR="005D1465" w:rsidRPr="00CC1AB0" w:rsidRDefault="005D1465" w:rsidP="005D1465">
            <w:pPr>
              <w:spacing w:before="60"/>
              <w:rPr>
                <w:sz w:val="20"/>
                <w:szCs w:val="20"/>
              </w:rPr>
            </w:pPr>
            <w:r>
              <w:rPr>
                <w:sz w:val="20"/>
                <w:szCs w:val="20"/>
              </w:rPr>
              <w:t>Leadership Skills</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622</w:t>
            </w:r>
          </w:p>
        </w:tc>
        <w:tc>
          <w:tcPr>
            <w:tcW w:w="3510" w:type="dxa"/>
          </w:tcPr>
          <w:p w:rsidR="005D1465" w:rsidRPr="00883B65" w:rsidRDefault="005D1465" w:rsidP="00E264B2">
            <w:pPr>
              <w:spacing w:before="60"/>
              <w:rPr>
                <w:sz w:val="20"/>
                <w:szCs w:val="20"/>
              </w:rPr>
            </w:pPr>
            <w:r>
              <w:rPr>
                <w:sz w:val="20"/>
                <w:szCs w:val="20"/>
              </w:rPr>
              <w:t xml:space="preserve">Legal Aspects of School Administration </w:t>
            </w:r>
          </w:p>
          <w:p w:rsidR="005D1465" w:rsidRPr="00883B65" w:rsidRDefault="005D1465" w:rsidP="00E264B2">
            <w:pPr>
              <w:spacing w:after="60"/>
              <w:rPr>
                <w:sz w:val="20"/>
                <w:szCs w:val="20"/>
              </w:rPr>
            </w:pPr>
            <w:r>
              <w:rPr>
                <w:i/>
                <w:sz w:val="16"/>
                <w:szCs w:val="16"/>
              </w:rPr>
              <w:t>P</w:t>
            </w:r>
            <w:r w:rsidRPr="00883B65">
              <w:rPr>
                <w:i/>
                <w:sz w:val="16"/>
                <w:szCs w:val="16"/>
              </w:rPr>
              <w:t>re-re</w:t>
            </w:r>
            <w:r>
              <w:rPr>
                <w:i/>
                <w:sz w:val="16"/>
                <w:szCs w:val="16"/>
              </w:rPr>
              <w:t>q: EDL 600</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623</w:t>
            </w:r>
          </w:p>
        </w:tc>
        <w:tc>
          <w:tcPr>
            <w:tcW w:w="3510" w:type="dxa"/>
          </w:tcPr>
          <w:p w:rsidR="005D1465" w:rsidRPr="00883B65" w:rsidRDefault="005D1465" w:rsidP="00E264B2">
            <w:pPr>
              <w:spacing w:before="60"/>
              <w:rPr>
                <w:sz w:val="20"/>
                <w:szCs w:val="20"/>
              </w:rPr>
            </w:pPr>
            <w:r>
              <w:rPr>
                <w:sz w:val="20"/>
                <w:szCs w:val="20"/>
              </w:rPr>
              <w:t>Publicity and Politics of Education</w:t>
            </w:r>
          </w:p>
          <w:p w:rsidR="005D1465" w:rsidRPr="00883B65" w:rsidRDefault="005D1465" w:rsidP="00E264B2">
            <w:pPr>
              <w:spacing w:after="60"/>
              <w:rPr>
                <w:sz w:val="20"/>
                <w:szCs w:val="20"/>
              </w:rPr>
            </w:pPr>
            <w:r>
              <w:rPr>
                <w:i/>
                <w:sz w:val="16"/>
                <w:szCs w:val="16"/>
              </w:rPr>
              <w:t xml:space="preserve"> Pre-req: EDL 600</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625</w:t>
            </w:r>
          </w:p>
        </w:tc>
        <w:tc>
          <w:tcPr>
            <w:tcW w:w="3510" w:type="dxa"/>
          </w:tcPr>
          <w:p w:rsidR="005D1465" w:rsidRPr="00883B65" w:rsidRDefault="005D1465" w:rsidP="00E264B2">
            <w:pPr>
              <w:spacing w:before="60"/>
              <w:rPr>
                <w:sz w:val="20"/>
                <w:szCs w:val="20"/>
              </w:rPr>
            </w:pPr>
            <w:r>
              <w:rPr>
                <w:sz w:val="20"/>
                <w:szCs w:val="20"/>
              </w:rPr>
              <w:t>Supervision of Instruction</w:t>
            </w:r>
          </w:p>
          <w:p w:rsidR="005D1465" w:rsidRPr="00883B65" w:rsidRDefault="005D1465" w:rsidP="00E264B2">
            <w:pPr>
              <w:spacing w:after="60"/>
              <w:rPr>
                <w:sz w:val="20"/>
                <w:szCs w:val="20"/>
              </w:rPr>
            </w:pPr>
            <w:r>
              <w:rPr>
                <w:i/>
                <w:sz w:val="16"/>
                <w:szCs w:val="16"/>
              </w:rPr>
              <w:t>Pre-req: EDL 600</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627</w:t>
            </w:r>
          </w:p>
        </w:tc>
        <w:tc>
          <w:tcPr>
            <w:tcW w:w="3510" w:type="dxa"/>
          </w:tcPr>
          <w:p w:rsidR="005D1465" w:rsidRPr="00883B65" w:rsidRDefault="005D1465" w:rsidP="00E264B2">
            <w:pPr>
              <w:spacing w:before="60"/>
              <w:rPr>
                <w:sz w:val="20"/>
                <w:szCs w:val="20"/>
              </w:rPr>
            </w:pPr>
            <w:r>
              <w:rPr>
                <w:sz w:val="20"/>
                <w:szCs w:val="20"/>
              </w:rPr>
              <w:t>Personnel Administration in Education</w:t>
            </w:r>
          </w:p>
          <w:p w:rsidR="005D1465" w:rsidRPr="00883B65" w:rsidRDefault="005D1465" w:rsidP="00E264B2">
            <w:pPr>
              <w:spacing w:after="60"/>
              <w:rPr>
                <w:sz w:val="20"/>
                <w:szCs w:val="20"/>
              </w:rPr>
            </w:pPr>
            <w:r>
              <w:rPr>
                <w:i/>
                <w:sz w:val="16"/>
                <w:szCs w:val="16"/>
              </w:rPr>
              <w:t>Pre-req: EDL 600</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sidRPr="00CC1AB0">
              <w:rPr>
                <w:sz w:val="20"/>
                <w:szCs w:val="20"/>
              </w:rPr>
              <w:t>*</w:t>
            </w:r>
          </w:p>
        </w:tc>
        <w:tc>
          <w:tcPr>
            <w:tcW w:w="1052" w:type="dxa"/>
          </w:tcPr>
          <w:p w:rsidR="005D1465" w:rsidRPr="00CC1AB0" w:rsidRDefault="005D1465" w:rsidP="006935BE">
            <w:pPr>
              <w:spacing w:before="60" w:after="60"/>
              <w:rPr>
                <w:sz w:val="20"/>
                <w:szCs w:val="20"/>
              </w:rPr>
            </w:pPr>
            <w:r>
              <w:rPr>
                <w:sz w:val="20"/>
                <w:szCs w:val="20"/>
              </w:rPr>
              <w:t>EDL 635</w:t>
            </w:r>
          </w:p>
        </w:tc>
        <w:tc>
          <w:tcPr>
            <w:tcW w:w="3510" w:type="dxa"/>
          </w:tcPr>
          <w:p w:rsidR="005D1465" w:rsidRDefault="005D1465" w:rsidP="00E264B2">
            <w:pPr>
              <w:spacing w:before="60"/>
              <w:rPr>
                <w:sz w:val="20"/>
                <w:szCs w:val="20"/>
              </w:rPr>
            </w:pPr>
            <w:r>
              <w:rPr>
                <w:sz w:val="20"/>
                <w:szCs w:val="20"/>
              </w:rPr>
              <w:t>School Finance</w:t>
            </w:r>
          </w:p>
          <w:p w:rsidR="005D1465" w:rsidRPr="00683088" w:rsidRDefault="005D1465" w:rsidP="00E264B2">
            <w:pPr>
              <w:spacing w:after="60"/>
              <w:rPr>
                <w:i/>
                <w:sz w:val="20"/>
                <w:szCs w:val="20"/>
              </w:rPr>
            </w:pPr>
            <w:r>
              <w:rPr>
                <w:i/>
                <w:sz w:val="16"/>
                <w:szCs w:val="16"/>
              </w:rPr>
              <w:t>Pre-req: EDL 600</w:t>
            </w:r>
          </w:p>
        </w:tc>
        <w:tc>
          <w:tcPr>
            <w:tcW w:w="1170"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3768C2">
            <w:pPr>
              <w:spacing w:before="60" w:after="60"/>
              <w:jc w:val="center"/>
              <w:rPr>
                <w:sz w:val="20"/>
                <w:szCs w:val="20"/>
              </w:rPr>
            </w:pPr>
            <w:r>
              <w:rPr>
                <w:sz w:val="20"/>
                <w:szCs w:val="20"/>
              </w:rPr>
              <w:t>3</w:t>
            </w:r>
          </w:p>
        </w:tc>
        <w:tc>
          <w:tcPr>
            <w:tcW w:w="990" w:type="dxa"/>
            <w:vAlign w:val="center"/>
          </w:tcPr>
          <w:p w:rsidR="005D1465" w:rsidRPr="00CC1AB0" w:rsidRDefault="005D1465"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5D1465">
        <w:trPr>
          <w:trHeight w:val="360"/>
          <w:jc w:val="center"/>
        </w:trPr>
        <w:tc>
          <w:tcPr>
            <w:tcW w:w="316" w:type="dxa"/>
          </w:tcPr>
          <w:p w:rsidR="005D1465" w:rsidRPr="00CC1AB0" w:rsidRDefault="005D1465" w:rsidP="00466F40">
            <w:pPr>
              <w:spacing w:before="60" w:after="60"/>
              <w:rPr>
                <w:sz w:val="20"/>
                <w:szCs w:val="20"/>
              </w:rPr>
            </w:pPr>
            <w:r>
              <w:rPr>
                <w:sz w:val="20"/>
                <w:szCs w:val="20"/>
              </w:rPr>
              <w:t>*</w:t>
            </w:r>
          </w:p>
        </w:tc>
        <w:tc>
          <w:tcPr>
            <w:tcW w:w="1052" w:type="dxa"/>
          </w:tcPr>
          <w:p w:rsidR="005D1465" w:rsidRDefault="005D1465" w:rsidP="006935BE">
            <w:pPr>
              <w:spacing w:before="60" w:after="60"/>
              <w:rPr>
                <w:sz w:val="20"/>
                <w:szCs w:val="20"/>
              </w:rPr>
            </w:pPr>
            <w:r>
              <w:rPr>
                <w:sz w:val="20"/>
                <w:szCs w:val="20"/>
              </w:rPr>
              <w:t>EDL 650</w:t>
            </w:r>
          </w:p>
        </w:tc>
        <w:tc>
          <w:tcPr>
            <w:tcW w:w="3510" w:type="dxa"/>
          </w:tcPr>
          <w:p w:rsidR="005D1465" w:rsidRPr="00883B65" w:rsidRDefault="005D1465" w:rsidP="00E264B2">
            <w:pPr>
              <w:spacing w:before="60" w:after="60"/>
              <w:rPr>
                <w:sz w:val="20"/>
                <w:szCs w:val="20"/>
              </w:rPr>
            </w:pPr>
            <w:r>
              <w:rPr>
                <w:sz w:val="20"/>
                <w:szCs w:val="20"/>
              </w:rPr>
              <w:t>Critical Issues in Educational Leadership</w:t>
            </w:r>
          </w:p>
        </w:tc>
        <w:tc>
          <w:tcPr>
            <w:tcW w:w="1170"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E264B2">
            <w:pPr>
              <w:spacing w:before="60" w:after="60"/>
              <w:jc w:val="center"/>
              <w:rPr>
                <w:sz w:val="20"/>
                <w:szCs w:val="20"/>
              </w:rPr>
            </w:pPr>
            <w:r>
              <w:rPr>
                <w:sz w:val="20"/>
                <w:szCs w:val="20"/>
              </w:rPr>
              <w:t>3</w:t>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Pr>
                <w:sz w:val="20"/>
                <w:szCs w:val="20"/>
              </w:rPr>
              <w:t>*</w:t>
            </w:r>
          </w:p>
        </w:tc>
        <w:tc>
          <w:tcPr>
            <w:tcW w:w="1052" w:type="dxa"/>
          </w:tcPr>
          <w:p w:rsidR="005D1465" w:rsidRDefault="005D1465" w:rsidP="006935BE">
            <w:pPr>
              <w:spacing w:before="60" w:after="60"/>
              <w:rPr>
                <w:sz w:val="20"/>
                <w:szCs w:val="20"/>
              </w:rPr>
            </w:pPr>
            <w:r>
              <w:rPr>
                <w:sz w:val="20"/>
                <w:szCs w:val="20"/>
              </w:rPr>
              <w:t>EDL 662</w:t>
            </w:r>
          </w:p>
        </w:tc>
        <w:tc>
          <w:tcPr>
            <w:tcW w:w="3510" w:type="dxa"/>
          </w:tcPr>
          <w:p w:rsidR="005D1465" w:rsidRDefault="005D1465" w:rsidP="00E264B2">
            <w:pPr>
              <w:spacing w:before="60"/>
              <w:rPr>
                <w:sz w:val="20"/>
                <w:szCs w:val="20"/>
              </w:rPr>
            </w:pPr>
            <w:r>
              <w:rPr>
                <w:sz w:val="20"/>
                <w:szCs w:val="20"/>
              </w:rPr>
              <w:t>Leadership in Instructional Planning</w:t>
            </w:r>
          </w:p>
          <w:p w:rsidR="005D1465" w:rsidRPr="00883B65" w:rsidRDefault="005D1465" w:rsidP="00E264B2">
            <w:pPr>
              <w:spacing w:after="60"/>
              <w:rPr>
                <w:sz w:val="20"/>
                <w:szCs w:val="20"/>
              </w:rPr>
            </w:pPr>
            <w:r>
              <w:rPr>
                <w:i/>
                <w:sz w:val="16"/>
                <w:szCs w:val="16"/>
              </w:rPr>
              <w:t>Pre-req: EDL 600</w:t>
            </w:r>
          </w:p>
        </w:tc>
        <w:tc>
          <w:tcPr>
            <w:tcW w:w="1170"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E264B2">
            <w:pPr>
              <w:spacing w:before="60" w:after="60"/>
              <w:jc w:val="center"/>
              <w:rPr>
                <w:sz w:val="20"/>
                <w:szCs w:val="20"/>
              </w:rPr>
            </w:pPr>
            <w:r>
              <w:rPr>
                <w:sz w:val="20"/>
                <w:szCs w:val="20"/>
              </w:rPr>
              <w:t>3</w:t>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FF2A6C">
        <w:trPr>
          <w:trHeight w:val="575"/>
          <w:jc w:val="center"/>
        </w:trPr>
        <w:tc>
          <w:tcPr>
            <w:tcW w:w="316" w:type="dxa"/>
          </w:tcPr>
          <w:p w:rsidR="005D1465" w:rsidRPr="00CC1AB0" w:rsidRDefault="005D1465" w:rsidP="00466F40">
            <w:pPr>
              <w:spacing w:before="60" w:after="60"/>
              <w:rPr>
                <w:sz w:val="20"/>
                <w:szCs w:val="20"/>
              </w:rPr>
            </w:pPr>
            <w:r>
              <w:rPr>
                <w:sz w:val="20"/>
                <w:szCs w:val="20"/>
              </w:rPr>
              <w:t>*</w:t>
            </w:r>
          </w:p>
        </w:tc>
        <w:tc>
          <w:tcPr>
            <w:tcW w:w="1052" w:type="dxa"/>
          </w:tcPr>
          <w:p w:rsidR="005D1465" w:rsidRDefault="005D1465" w:rsidP="006935BE">
            <w:pPr>
              <w:spacing w:before="60" w:after="60"/>
              <w:rPr>
                <w:sz w:val="20"/>
                <w:szCs w:val="20"/>
              </w:rPr>
            </w:pPr>
            <w:r>
              <w:rPr>
                <w:sz w:val="20"/>
                <w:szCs w:val="20"/>
              </w:rPr>
              <w:t>EDL 629</w:t>
            </w:r>
          </w:p>
        </w:tc>
        <w:tc>
          <w:tcPr>
            <w:tcW w:w="3510" w:type="dxa"/>
          </w:tcPr>
          <w:p w:rsidR="005D1465" w:rsidRDefault="005D1465" w:rsidP="00E264B2">
            <w:pPr>
              <w:spacing w:before="60"/>
              <w:rPr>
                <w:sz w:val="20"/>
                <w:szCs w:val="20"/>
              </w:rPr>
            </w:pPr>
            <w:r>
              <w:rPr>
                <w:sz w:val="20"/>
                <w:szCs w:val="20"/>
              </w:rPr>
              <w:t>The Principalship</w:t>
            </w:r>
          </w:p>
          <w:p w:rsidR="005D1465" w:rsidRPr="00883B65" w:rsidRDefault="005D1465" w:rsidP="00E264B2">
            <w:pPr>
              <w:spacing w:after="60"/>
              <w:rPr>
                <w:sz w:val="20"/>
                <w:szCs w:val="20"/>
              </w:rPr>
            </w:pPr>
            <w:r>
              <w:rPr>
                <w:i/>
                <w:sz w:val="16"/>
                <w:szCs w:val="16"/>
              </w:rPr>
              <w:t>Pre-req: EDL 600</w:t>
            </w:r>
          </w:p>
        </w:tc>
        <w:tc>
          <w:tcPr>
            <w:tcW w:w="1170"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E264B2">
            <w:pPr>
              <w:spacing w:before="60" w:after="60"/>
              <w:jc w:val="center"/>
              <w:rPr>
                <w:sz w:val="20"/>
                <w:szCs w:val="20"/>
              </w:rPr>
            </w:pPr>
            <w:r>
              <w:rPr>
                <w:sz w:val="20"/>
                <w:szCs w:val="20"/>
              </w:rPr>
              <w:t>3</w:t>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D1465" w:rsidRPr="00CC1AB0" w:rsidTr="005D1465">
        <w:trPr>
          <w:trHeight w:val="360"/>
          <w:jc w:val="center"/>
        </w:trPr>
        <w:tc>
          <w:tcPr>
            <w:tcW w:w="316" w:type="dxa"/>
          </w:tcPr>
          <w:p w:rsidR="005D1465" w:rsidRPr="00CC1AB0" w:rsidRDefault="005D1465" w:rsidP="00466F40">
            <w:pPr>
              <w:spacing w:before="60" w:after="60"/>
              <w:rPr>
                <w:sz w:val="20"/>
                <w:szCs w:val="20"/>
              </w:rPr>
            </w:pPr>
            <w:r>
              <w:rPr>
                <w:sz w:val="20"/>
                <w:szCs w:val="20"/>
              </w:rPr>
              <w:lastRenderedPageBreak/>
              <w:t>*</w:t>
            </w:r>
          </w:p>
        </w:tc>
        <w:tc>
          <w:tcPr>
            <w:tcW w:w="1052" w:type="dxa"/>
          </w:tcPr>
          <w:p w:rsidR="005D1465" w:rsidRDefault="005D1465" w:rsidP="006935BE">
            <w:pPr>
              <w:spacing w:before="60" w:after="60"/>
              <w:rPr>
                <w:sz w:val="20"/>
                <w:szCs w:val="20"/>
              </w:rPr>
            </w:pPr>
            <w:r>
              <w:rPr>
                <w:sz w:val="20"/>
                <w:szCs w:val="20"/>
              </w:rPr>
              <w:t>EDL 696</w:t>
            </w:r>
          </w:p>
        </w:tc>
        <w:tc>
          <w:tcPr>
            <w:tcW w:w="3510" w:type="dxa"/>
          </w:tcPr>
          <w:p w:rsidR="005D1465" w:rsidRPr="00883B65" w:rsidRDefault="005D1465" w:rsidP="00E264B2">
            <w:pPr>
              <w:spacing w:before="60" w:after="60"/>
              <w:rPr>
                <w:sz w:val="20"/>
                <w:szCs w:val="20"/>
              </w:rPr>
            </w:pPr>
            <w:r>
              <w:rPr>
                <w:sz w:val="20"/>
                <w:szCs w:val="20"/>
              </w:rPr>
              <w:t>Internship</w:t>
            </w:r>
          </w:p>
        </w:tc>
        <w:tc>
          <w:tcPr>
            <w:tcW w:w="1170"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E264B2">
            <w:pPr>
              <w:spacing w:before="60" w:after="60"/>
              <w:jc w:val="center"/>
              <w:rPr>
                <w:sz w:val="20"/>
                <w:szCs w:val="20"/>
              </w:rPr>
            </w:pPr>
            <w:r>
              <w:rPr>
                <w:sz w:val="20"/>
                <w:szCs w:val="20"/>
              </w:rPr>
              <w:t>3</w:t>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D1465" w:rsidRDefault="005D1465"/>
    <w:p w:rsidR="005D1465" w:rsidRDefault="005D1465" w:rsidP="005D1465">
      <w:pPr>
        <w:rPr>
          <w:sz w:val="24"/>
          <w:szCs w:val="24"/>
        </w:rPr>
      </w:pPr>
    </w:p>
    <w:p w:rsidR="005D1465" w:rsidRDefault="005D1465" w:rsidP="005D1465">
      <w:pPr>
        <w:rPr>
          <w:sz w:val="24"/>
          <w:szCs w:val="24"/>
          <w:u w:val="single"/>
        </w:rPr>
      </w:pPr>
      <w:r w:rsidRPr="00581F33">
        <w:rPr>
          <w:sz w:val="24"/>
          <w:szCs w:val="24"/>
        </w:rPr>
        <w:t xml:space="preserve">Student’s Name: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EB20B6">
        <w:rPr>
          <w:sz w:val="20"/>
          <w:szCs w:val="20"/>
        </w:rPr>
        <w:fldChar w:fldCharType="begin">
          <w:ffData>
            <w:name w:val=""/>
            <w:enabled/>
            <w:calcOnExit w:val="0"/>
            <w:textInput>
              <w:maxLength w:val="50"/>
            </w:textInput>
          </w:ffData>
        </w:fldChar>
      </w:r>
      <w:r w:rsidR="00EB20B6">
        <w:rPr>
          <w:sz w:val="20"/>
          <w:szCs w:val="20"/>
        </w:rPr>
        <w:instrText xml:space="preserve"> FORMTEXT </w:instrText>
      </w:r>
      <w:r w:rsidR="00EB20B6">
        <w:rPr>
          <w:sz w:val="20"/>
          <w:szCs w:val="20"/>
        </w:rPr>
      </w:r>
      <w:r w:rsidR="00EB20B6">
        <w:rPr>
          <w:sz w:val="20"/>
          <w:szCs w:val="20"/>
        </w:rPr>
        <w:fldChar w:fldCharType="separate"/>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noProof/>
          <w:sz w:val="20"/>
          <w:szCs w:val="20"/>
        </w:rPr>
        <w:t> </w:t>
      </w:r>
      <w:r w:rsidR="00EB20B6">
        <w:rPr>
          <w:sz w:val="20"/>
          <w:szCs w:val="20"/>
        </w:rPr>
        <w:fldChar w:fldCharType="end"/>
      </w:r>
    </w:p>
    <w:p w:rsidR="005D1465" w:rsidRDefault="005D1465"/>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5D1465" w:rsidRPr="00CC1AB0" w:rsidTr="005D1465">
        <w:trPr>
          <w:trHeight w:val="360"/>
          <w:jc w:val="center"/>
        </w:trPr>
        <w:tc>
          <w:tcPr>
            <w:tcW w:w="316" w:type="dxa"/>
            <w:shd w:val="clear" w:color="auto" w:fill="A6A6A6" w:themeFill="background1" w:themeFillShade="A6"/>
          </w:tcPr>
          <w:p w:rsidR="005D1465" w:rsidRPr="00CC1AB0" w:rsidRDefault="005D1465" w:rsidP="00E264B2">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5D1465" w:rsidRPr="00CC1AB0" w:rsidRDefault="005D1465" w:rsidP="00E264B2">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5D1465" w:rsidRPr="00CC1AB0" w:rsidRDefault="005D1465" w:rsidP="00E264B2">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5D1465" w:rsidRPr="00CC1AB0" w:rsidRDefault="005D1465" w:rsidP="00E264B2">
            <w:pPr>
              <w:jc w:val="center"/>
              <w:rPr>
                <w:rFonts w:cs="Arial"/>
                <w:b/>
                <w:sz w:val="16"/>
                <w:szCs w:val="24"/>
              </w:rPr>
            </w:pPr>
            <w:r>
              <w:rPr>
                <w:rFonts w:cs="Arial"/>
                <w:b/>
                <w:sz w:val="16"/>
                <w:szCs w:val="24"/>
              </w:rPr>
              <w:t>T/E/P**</w:t>
            </w:r>
          </w:p>
        </w:tc>
      </w:tr>
      <w:tr w:rsidR="005D1465" w:rsidRPr="00CC1AB0" w:rsidTr="008802BD">
        <w:trPr>
          <w:trHeight w:val="360"/>
          <w:jc w:val="center"/>
        </w:trPr>
        <w:tc>
          <w:tcPr>
            <w:tcW w:w="11016" w:type="dxa"/>
            <w:gridSpan w:val="9"/>
          </w:tcPr>
          <w:p w:rsidR="005D1465" w:rsidRPr="005D1465" w:rsidRDefault="005D1465" w:rsidP="005D1465">
            <w:pPr>
              <w:numPr>
                <w:ilvl w:val="0"/>
                <w:numId w:val="17"/>
              </w:numPr>
              <w:spacing w:before="60" w:after="60"/>
              <w:rPr>
                <w:b/>
                <w:sz w:val="20"/>
                <w:szCs w:val="20"/>
              </w:rPr>
            </w:pPr>
            <w:r w:rsidRPr="005D1465">
              <w:rPr>
                <w:b/>
                <w:sz w:val="20"/>
                <w:szCs w:val="20"/>
              </w:rPr>
              <w:t xml:space="preserve">Select ONE course from the following courses (3 units required): </w:t>
            </w:r>
            <w:r w:rsidR="0032602B">
              <w:rPr>
                <w:sz w:val="20"/>
                <w:szCs w:val="20"/>
              </w:rPr>
              <w:t>EDF 500, EDF 670, EDF</w:t>
            </w:r>
            <w:r w:rsidRPr="005D1465">
              <w:rPr>
                <w:sz w:val="20"/>
                <w:szCs w:val="20"/>
              </w:rPr>
              <w:t xml:space="preserve"> 671, EDF 672, EDF 673, or EDF 677.</w:t>
            </w:r>
          </w:p>
        </w:tc>
      </w:tr>
      <w:tr w:rsidR="005D1465" w:rsidRPr="00CC1AB0" w:rsidTr="005C2D2D">
        <w:trPr>
          <w:trHeight w:val="360"/>
          <w:jc w:val="center"/>
        </w:trPr>
        <w:tc>
          <w:tcPr>
            <w:tcW w:w="316" w:type="dxa"/>
          </w:tcPr>
          <w:p w:rsidR="005D1465" w:rsidRPr="00CC1AB0" w:rsidRDefault="005D1465" w:rsidP="00466F40">
            <w:pPr>
              <w:spacing w:before="60" w:after="60"/>
              <w:rPr>
                <w:sz w:val="20"/>
                <w:szCs w:val="20"/>
              </w:rPr>
            </w:pPr>
            <w:r>
              <w:rPr>
                <w:sz w:val="20"/>
                <w:szCs w:val="20"/>
              </w:rPr>
              <w:t>*</w:t>
            </w:r>
          </w:p>
        </w:tc>
        <w:tc>
          <w:tcPr>
            <w:tcW w:w="1052" w:type="dxa"/>
            <w:vAlign w:val="center"/>
          </w:tcPr>
          <w:p w:rsidR="005D1465" w:rsidRDefault="005D1465" w:rsidP="00E264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5D1465" w:rsidRDefault="005D1465" w:rsidP="00E264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5D1465" w:rsidRPr="00CC1AB0" w:rsidRDefault="00D9412D" w:rsidP="00E264B2">
            <w:pPr>
              <w:spacing w:before="60" w:after="60"/>
              <w:jc w:val="center"/>
              <w:rPr>
                <w:sz w:val="20"/>
                <w:szCs w:val="20"/>
              </w:rPr>
            </w:pPr>
            <w:r>
              <w:rPr>
                <w:sz w:val="20"/>
                <w:szCs w:val="20"/>
              </w:rPr>
              <w:t>3</w:t>
            </w:r>
          </w:p>
        </w:tc>
        <w:tc>
          <w:tcPr>
            <w:tcW w:w="990" w:type="dxa"/>
            <w:vAlign w:val="center"/>
          </w:tcPr>
          <w:p w:rsidR="005D1465" w:rsidRPr="00CC1AB0" w:rsidRDefault="005D1465" w:rsidP="00E264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5D1465" w:rsidRPr="00CC1AB0" w:rsidRDefault="005D1465" w:rsidP="00E264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A3F0D" w:rsidRPr="00D9412D" w:rsidRDefault="003A3F0D" w:rsidP="003A3F0D">
      <w:pPr>
        <w:rPr>
          <w:sz w:val="12"/>
        </w:rPr>
      </w:pPr>
    </w:p>
    <w:p w:rsidR="003A3F0D" w:rsidRPr="005D1465" w:rsidRDefault="003A3F0D" w:rsidP="003A3F0D">
      <w:pPr>
        <w:spacing w:line="360" w:lineRule="auto"/>
        <w:rPr>
          <w:b/>
          <w:caps/>
          <w:sz w:val="24"/>
          <w:szCs w:val="24"/>
        </w:rPr>
      </w:pPr>
      <w:r w:rsidRPr="005D1465">
        <w:rPr>
          <w:b/>
          <w:caps/>
          <w:sz w:val="24"/>
          <w:szCs w:val="24"/>
        </w:rPr>
        <w:t>Additional Information</w:t>
      </w:r>
    </w:p>
    <w:p w:rsidR="003A3F0D" w:rsidRDefault="003A3F0D" w:rsidP="003A3F0D">
      <w:pPr>
        <w:pStyle w:val="NoSpacing"/>
      </w:pPr>
      <w:r>
        <w:t xml:space="preserve">You may only enroll in Principalship and Internship in the last year of your program of study. </w:t>
      </w:r>
    </w:p>
    <w:p w:rsidR="003A3F0D" w:rsidRDefault="003A3F0D" w:rsidP="00D9412D">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t>I understand that the Internship requires a separate internship application and deadlines to apply.</w:t>
      </w:r>
      <w:r>
        <w:br/>
      </w:r>
      <w:r>
        <w:br/>
      </w:r>
      <w:r w:rsidR="00D9412D">
        <w:t>EDL 629 and EDL 696 are capstone courses. EDL 696 must be taken during your final semester, and only EDL 629 can be taken along with EDL 696.</w:t>
      </w:r>
    </w:p>
    <w:p w:rsidR="003A3F0D" w:rsidRPr="004B03C0" w:rsidRDefault="003A3F0D" w:rsidP="003A3F0D">
      <w:pPr>
        <w:rPr>
          <w:sz w:val="16"/>
        </w:rPr>
      </w:pPr>
    </w:p>
    <w:p w:rsidR="003A3F0D" w:rsidRDefault="003A3F0D" w:rsidP="003A3F0D">
      <w:pPr>
        <w:pStyle w:val="NoSpacing"/>
      </w:pPr>
      <w:r>
        <w:t xml:space="preserve">Students must have a valid teaching certificate (including either </w:t>
      </w:r>
      <w:r w:rsidRPr="005D1465">
        <w:t>BME 430</w:t>
      </w:r>
      <w:r>
        <w:t xml:space="preserve"> or </w:t>
      </w:r>
      <w:r w:rsidRPr="005D1465">
        <w:t>BME 631</w:t>
      </w:r>
      <w:r>
        <w:t>) and 3 years of teaching experience at the K-12 level before starting the internship.</w:t>
      </w:r>
      <w:r w:rsidRPr="004B03C0">
        <w:t xml:space="preserve"> </w:t>
      </w:r>
    </w:p>
    <w:p w:rsidR="003A3F0D" w:rsidRPr="004B03C0" w:rsidRDefault="003A3F0D" w:rsidP="003A3F0D">
      <w:pPr>
        <w:pStyle w:val="NoSpacing"/>
        <w:rPr>
          <w:sz w:val="14"/>
        </w:rPr>
      </w:pPr>
    </w:p>
    <w:p w:rsidR="003A3F0D" w:rsidRPr="004B03C0" w:rsidRDefault="003A3F0D" w:rsidP="003A3F0D">
      <w:pPr>
        <w:pStyle w:val="NoSpacing"/>
      </w:pPr>
      <w:r w:rsidRPr="004B03C0">
        <w:t>All coursework and graduate units required for Institutional Recommendation must be completed before the internship.</w:t>
      </w:r>
    </w:p>
    <w:p w:rsidR="003A3F0D" w:rsidRPr="00011335" w:rsidRDefault="003A3F0D" w:rsidP="003A3F0D">
      <w:pPr>
        <w:pStyle w:val="NoSpacing"/>
        <w:rPr>
          <w:sz w:val="12"/>
        </w:rPr>
      </w:pPr>
    </w:p>
    <w:p w:rsidR="003A3F0D" w:rsidRDefault="003A3F0D" w:rsidP="003A3F0D">
      <w:pPr>
        <w:pStyle w:val="NoSpacing"/>
      </w:pPr>
      <w:r>
        <w:t>Students must apply for graduation the term before they expect to do an internship.</w:t>
      </w:r>
    </w:p>
    <w:p w:rsidR="003A3F0D" w:rsidRDefault="003A3F0D" w:rsidP="003A3F0D">
      <w:pPr>
        <w:rPr>
          <w:sz w:val="14"/>
        </w:rPr>
      </w:pPr>
    </w:p>
    <w:p w:rsidR="00D9412D" w:rsidRPr="00F07109" w:rsidRDefault="00D9412D" w:rsidP="00D9412D">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D9412D" w:rsidRPr="00D9412D" w:rsidRDefault="00D9412D" w:rsidP="003A3F0D">
      <w:pPr>
        <w:rPr>
          <w:sz w:val="10"/>
        </w:rPr>
      </w:pPr>
    </w:p>
    <w:p w:rsidR="003A3F0D" w:rsidRDefault="003A3F0D" w:rsidP="003A3F0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3F0D" w:rsidRPr="00011335" w:rsidRDefault="003A3F0D" w:rsidP="003A3F0D">
      <w:pPr>
        <w:pStyle w:val="NoSpacing"/>
        <w:rPr>
          <w:rFonts w:asciiTheme="minorHAnsi" w:hAnsiTheme="minorHAnsi"/>
          <w:i/>
          <w:iCs/>
          <w:color w:val="000000"/>
          <w:sz w:val="14"/>
        </w:rPr>
      </w:pPr>
    </w:p>
    <w:p w:rsidR="003A3F0D" w:rsidRPr="00561C89" w:rsidRDefault="003A3F0D" w:rsidP="003A3F0D">
      <w:pPr>
        <w:pStyle w:val="NoSpacing"/>
        <w:rPr>
          <w:rFonts w:asciiTheme="minorHAnsi" w:hAnsiTheme="minorHAnsi"/>
          <w:b/>
          <w:iCs/>
          <w:color w:val="000000"/>
        </w:rPr>
      </w:pPr>
      <w:r>
        <w:rPr>
          <w:rFonts w:asciiTheme="minorHAnsi" w:hAnsiTheme="minorHAnsi"/>
          <w:b/>
          <w:iCs/>
          <w:color w:val="000000"/>
        </w:rPr>
        <w:t>Students:</w:t>
      </w:r>
    </w:p>
    <w:p w:rsidR="003A3F0D" w:rsidRDefault="003A3F0D" w:rsidP="003A3F0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3A3F0D" w:rsidRPr="00D9412D" w:rsidRDefault="003A3F0D" w:rsidP="003A3F0D">
      <w:pPr>
        <w:pStyle w:val="NoSpacing"/>
        <w:rPr>
          <w:sz w:val="10"/>
        </w:rPr>
      </w:pPr>
    </w:p>
    <w:p w:rsidR="003A3F0D" w:rsidRDefault="003A3F0D" w:rsidP="003A3F0D">
      <w:pPr>
        <w:pStyle w:val="NoSpacing"/>
      </w:pPr>
      <w:r>
        <w:t>By signing or entering your name below, you agree to the following statement:</w:t>
      </w:r>
    </w:p>
    <w:p w:rsidR="003A3F0D" w:rsidRPr="00011335" w:rsidRDefault="003A3F0D" w:rsidP="003A3F0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3A3F0D" w:rsidRPr="00D9412D" w:rsidRDefault="003A3F0D" w:rsidP="003A3F0D">
      <w:pPr>
        <w:pStyle w:val="NoSpacing"/>
        <w:rPr>
          <w:rFonts w:asciiTheme="minorHAnsi" w:hAnsiTheme="minorHAnsi"/>
          <w:iCs/>
          <w:color w:val="000000"/>
          <w:sz w:val="12"/>
        </w:rPr>
      </w:pPr>
    </w:p>
    <w:p w:rsidR="003A3F0D" w:rsidRDefault="003A3F0D" w:rsidP="003A3F0D">
      <w:pPr>
        <w:pStyle w:val="NoSpacing"/>
        <w:rPr>
          <w:rFonts w:asciiTheme="minorHAnsi" w:hAnsiTheme="minorHAnsi"/>
          <w:b/>
          <w:iCs/>
          <w:color w:val="000000"/>
        </w:rPr>
      </w:pPr>
      <w:r>
        <w:rPr>
          <w:rFonts w:asciiTheme="minorHAnsi" w:hAnsiTheme="minorHAnsi"/>
          <w:b/>
          <w:iCs/>
          <w:color w:val="000000"/>
        </w:rPr>
        <w:t>Advisors and Chairs/Directors:</w:t>
      </w:r>
    </w:p>
    <w:p w:rsidR="003A3F0D" w:rsidRPr="00B66294" w:rsidRDefault="003A3F0D" w:rsidP="003A3F0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3A3F0D" w:rsidRPr="004B03C0" w:rsidRDefault="003A3F0D" w:rsidP="003A3F0D">
      <w:pPr>
        <w:pStyle w:val="NoSpacing"/>
        <w:rPr>
          <w:rFonts w:asciiTheme="minorHAnsi" w:hAnsiTheme="minorHAnsi"/>
          <w:color w:val="000000"/>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3A3F0D" w:rsidTr="008F1C40">
        <w:trPr>
          <w:trHeight w:val="432"/>
        </w:trPr>
        <w:tc>
          <w:tcPr>
            <w:tcW w:w="8910" w:type="dxa"/>
            <w:shd w:val="clear" w:color="auto" w:fill="auto"/>
            <w:vAlign w:val="center"/>
          </w:tcPr>
          <w:p w:rsidR="003A3F0D" w:rsidRPr="00B83423" w:rsidRDefault="003A3F0D" w:rsidP="008F1C40">
            <w:pPr>
              <w:rPr>
                <w:b/>
                <w:sz w:val="24"/>
                <w:szCs w:val="24"/>
              </w:rPr>
            </w:pPr>
            <w:r w:rsidRPr="00B83423">
              <w:rPr>
                <w:b/>
                <w:sz w:val="24"/>
                <w:szCs w:val="24"/>
              </w:rPr>
              <w:lastRenderedPageBreak/>
              <w:t>Student:</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5"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5"/>
            <w:r>
              <w:rPr>
                <w:sz w:val="20"/>
                <w:szCs w:val="20"/>
              </w:rPr>
              <w:fldChar w:fldCharType="end"/>
            </w:r>
          </w:p>
        </w:tc>
        <w:tc>
          <w:tcPr>
            <w:tcW w:w="1998" w:type="dxa"/>
            <w:shd w:val="clear" w:color="auto" w:fill="auto"/>
            <w:vAlign w:val="center"/>
          </w:tcPr>
          <w:p w:rsidR="003A3F0D" w:rsidRPr="00B83423" w:rsidRDefault="003A3F0D" w:rsidP="008F1C40">
            <w:pPr>
              <w:rPr>
                <w:b/>
                <w:sz w:val="24"/>
                <w:szCs w:val="24"/>
              </w:rPr>
            </w:pPr>
            <w:r w:rsidRPr="00B83423">
              <w:rPr>
                <w:b/>
                <w:sz w:val="24"/>
                <w:szCs w:val="24"/>
              </w:rPr>
              <w:t>Date:</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3F0D" w:rsidRPr="002A2E80" w:rsidTr="008F1C40">
        <w:trPr>
          <w:trHeight w:val="432"/>
        </w:trPr>
        <w:tc>
          <w:tcPr>
            <w:tcW w:w="8910" w:type="dxa"/>
            <w:shd w:val="clear" w:color="auto" w:fill="auto"/>
            <w:vAlign w:val="center"/>
          </w:tcPr>
          <w:p w:rsidR="003A3F0D" w:rsidRPr="002A2E80" w:rsidRDefault="003A3F0D" w:rsidP="008F1C40">
            <w:pPr>
              <w:rPr>
                <w:b/>
                <w:sz w:val="24"/>
                <w:szCs w:val="24"/>
              </w:rPr>
            </w:pPr>
            <w:r w:rsidRPr="002A2E80">
              <w:rPr>
                <w:b/>
                <w:sz w:val="24"/>
                <w:szCs w:val="24"/>
              </w:rPr>
              <w:t>Advisor:</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8" w:type="dxa"/>
            <w:shd w:val="clear" w:color="auto" w:fill="auto"/>
            <w:vAlign w:val="center"/>
          </w:tcPr>
          <w:p w:rsidR="003A3F0D" w:rsidRPr="002A2E80" w:rsidRDefault="003A3F0D" w:rsidP="008F1C40">
            <w:pPr>
              <w:rPr>
                <w:b/>
                <w:sz w:val="24"/>
                <w:szCs w:val="24"/>
              </w:rPr>
            </w:pPr>
            <w:r w:rsidRPr="002A2E80">
              <w:rPr>
                <w:b/>
                <w:sz w:val="24"/>
                <w:szCs w:val="24"/>
              </w:rPr>
              <w:t>Date:</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3F0D" w:rsidRPr="002A2E80" w:rsidTr="008F1C40">
        <w:trPr>
          <w:trHeight w:val="432"/>
        </w:trPr>
        <w:tc>
          <w:tcPr>
            <w:tcW w:w="8910" w:type="dxa"/>
            <w:shd w:val="clear" w:color="auto" w:fill="auto"/>
            <w:vAlign w:val="center"/>
          </w:tcPr>
          <w:p w:rsidR="003A3F0D" w:rsidRPr="002A2E80" w:rsidRDefault="003A3F0D" w:rsidP="008F1C40">
            <w:pPr>
              <w:rPr>
                <w:b/>
                <w:sz w:val="24"/>
                <w:szCs w:val="24"/>
              </w:rPr>
            </w:pPr>
            <w:r w:rsidRPr="002A2E80">
              <w:rPr>
                <w:b/>
                <w:sz w:val="24"/>
                <w:szCs w:val="24"/>
              </w:rPr>
              <w:t xml:space="preserve">Chair </w:t>
            </w:r>
            <w:r w:rsidRPr="002A2E80">
              <w:rPr>
                <w:sz w:val="16"/>
                <w:szCs w:val="16"/>
              </w:rPr>
              <w:t>(required for Final)</w:t>
            </w:r>
            <w:r w:rsidRPr="002A2E80">
              <w:rPr>
                <w:b/>
                <w:sz w:val="24"/>
                <w:szCs w:val="24"/>
              </w:rPr>
              <w:t>:</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98" w:type="dxa"/>
            <w:shd w:val="clear" w:color="auto" w:fill="auto"/>
            <w:vAlign w:val="center"/>
          </w:tcPr>
          <w:p w:rsidR="003A3F0D" w:rsidRPr="002A2E80" w:rsidRDefault="003A3F0D" w:rsidP="008F1C40">
            <w:pPr>
              <w:rPr>
                <w:b/>
                <w:sz w:val="24"/>
                <w:szCs w:val="24"/>
              </w:rPr>
            </w:pPr>
            <w:r w:rsidRPr="002A2E80">
              <w:rPr>
                <w:b/>
                <w:sz w:val="24"/>
                <w:szCs w:val="24"/>
              </w:rPr>
              <w:t>Date:</w:t>
            </w:r>
            <w:r>
              <w:rPr>
                <w:sz w:val="20"/>
                <w:szCs w:val="20"/>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A3F0D" w:rsidRPr="005B37E5" w:rsidRDefault="003A3F0D" w:rsidP="003A3F0D">
      <w:pPr>
        <w:pStyle w:val="NoSpacing"/>
        <w:rPr>
          <w:sz w:val="20"/>
          <w:szCs w:val="20"/>
        </w:rPr>
      </w:pPr>
      <w:r w:rsidRPr="002A2E80">
        <w:rPr>
          <w:b/>
          <w:sz w:val="20"/>
          <w:szCs w:val="20"/>
        </w:rPr>
        <w:t>**Transfer/Equivalent/Previous Graduate Degree</w:t>
      </w:r>
      <w:r w:rsidRPr="002A2E80">
        <w:rPr>
          <w:sz w:val="20"/>
          <w:szCs w:val="20"/>
        </w:rPr>
        <w:t xml:space="preserve"> – Must have Advisor approval</w:t>
      </w:r>
    </w:p>
    <w:p w:rsidR="003A3F0D" w:rsidRPr="00144BA5" w:rsidRDefault="003A3F0D" w:rsidP="003A3F0D">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3A3F0D" w:rsidRPr="00144BA5" w:rsidRDefault="003A3F0D" w:rsidP="003A3F0D">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3A3F0D" w:rsidRDefault="003A3F0D" w:rsidP="003A3F0D">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3A3F0D" w:rsidRDefault="003A3F0D" w:rsidP="003A3F0D">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3A3F0D" w:rsidRPr="00D9412D" w:rsidRDefault="003A3F0D" w:rsidP="003A3F0D">
      <w:pPr>
        <w:pStyle w:val="NoSpacing"/>
        <w:rPr>
          <w:sz w:val="12"/>
          <w:szCs w:val="20"/>
        </w:rPr>
      </w:pPr>
    </w:p>
    <w:p w:rsidR="003A3F0D" w:rsidRDefault="003A3F0D" w:rsidP="003A3F0D">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3A3F0D" w:rsidRPr="00FF2A6C" w:rsidTr="008F1C40">
        <w:trPr>
          <w:trHeight w:hRule="exact" w:val="389"/>
          <w:jc w:val="center"/>
        </w:trPr>
        <w:tc>
          <w:tcPr>
            <w:tcW w:w="302"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w:t>
            </w:r>
          </w:p>
        </w:tc>
        <w:tc>
          <w:tcPr>
            <w:tcW w:w="108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Course No.</w:t>
            </w:r>
          </w:p>
        </w:tc>
        <w:tc>
          <w:tcPr>
            <w:tcW w:w="351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Course Title</w:t>
            </w:r>
          </w:p>
        </w:tc>
        <w:tc>
          <w:tcPr>
            <w:tcW w:w="1170" w:type="dxa"/>
            <w:shd w:val="clear" w:color="auto" w:fill="A6A6A6"/>
            <w:vAlign w:val="center"/>
          </w:tcPr>
          <w:p w:rsidR="003A3F0D" w:rsidRPr="00FF2A6C" w:rsidRDefault="003A3F0D" w:rsidP="008F1C40">
            <w:pPr>
              <w:pStyle w:val="NoSpacing"/>
              <w:jc w:val="center"/>
              <w:rPr>
                <w:b/>
                <w:sz w:val="16"/>
                <w:szCs w:val="16"/>
              </w:rPr>
            </w:pPr>
            <w:r>
              <w:rPr>
                <w:b/>
                <w:sz w:val="16"/>
                <w:szCs w:val="16"/>
              </w:rPr>
              <w:t>Replacement Course</w:t>
            </w:r>
          </w:p>
        </w:tc>
        <w:tc>
          <w:tcPr>
            <w:tcW w:w="99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Semester</w:t>
            </w:r>
          </w:p>
        </w:tc>
        <w:tc>
          <w:tcPr>
            <w:tcW w:w="99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Year</w:t>
            </w:r>
          </w:p>
        </w:tc>
        <w:tc>
          <w:tcPr>
            <w:tcW w:w="99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Hours</w:t>
            </w:r>
          </w:p>
        </w:tc>
        <w:tc>
          <w:tcPr>
            <w:tcW w:w="990"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Grade</w:t>
            </w:r>
          </w:p>
        </w:tc>
        <w:tc>
          <w:tcPr>
            <w:tcW w:w="1022" w:type="dxa"/>
            <w:shd w:val="clear" w:color="auto" w:fill="A6A6A6"/>
            <w:vAlign w:val="center"/>
          </w:tcPr>
          <w:p w:rsidR="003A3F0D" w:rsidRPr="00FF2A6C" w:rsidRDefault="003A3F0D" w:rsidP="008F1C40">
            <w:pPr>
              <w:pStyle w:val="NoSpacing"/>
              <w:jc w:val="center"/>
              <w:rPr>
                <w:b/>
                <w:sz w:val="16"/>
                <w:szCs w:val="16"/>
              </w:rPr>
            </w:pPr>
            <w:r w:rsidRPr="00FF2A6C">
              <w:rPr>
                <w:b/>
                <w:sz w:val="16"/>
                <w:szCs w:val="16"/>
              </w:rPr>
              <w:t>T/E/P**</w:t>
            </w:r>
          </w:p>
        </w:tc>
      </w:tr>
      <w:tr w:rsidR="003A3F0D" w:rsidRPr="00FF2A6C" w:rsidTr="008F1C40">
        <w:trPr>
          <w:trHeight w:hRule="exact" w:val="389"/>
          <w:jc w:val="center"/>
        </w:trPr>
        <w:tc>
          <w:tcPr>
            <w:tcW w:w="302" w:type="dxa"/>
            <w:shd w:val="clear" w:color="auto" w:fill="FFFFFF"/>
            <w:vAlign w:val="center"/>
          </w:tcPr>
          <w:p w:rsidR="003A3F0D" w:rsidRPr="00FF2A6C" w:rsidRDefault="003A3F0D" w:rsidP="008F1C40">
            <w:pPr>
              <w:pStyle w:val="NoSpacing"/>
              <w:jc w:val="center"/>
              <w:rPr>
                <w:b/>
                <w:sz w:val="16"/>
                <w:szCs w:val="16"/>
              </w:rPr>
            </w:pPr>
          </w:p>
        </w:tc>
        <w:tc>
          <w:tcPr>
            <w:tcW w:w="1080" w:type="dxa"/>
            <w:shd w:val="clear" w:color="auto" w:fill="FFFFFF"/>
            <w:vAlign w:val="center"/>
          </w:tcPr>
          <w:p w:rsidR="003A3F0D" w:rsidRPr="00FF2A6C" w:rsidRDefault="003A3F0D" w:rsidP="008F1C40">
            <w:pPr>
              <w:pStyle w:val="NoSpacing"/>
              <w:jc w:val="center"/>
              <w:rPr>
                <w:b/>
                <w:sz w:val="16"/>
                <w:szCs w:val="16"/>
              </w:rPr>
            </w:pPr>
            <w:r>
              <w:rPr>
                <w:b/>
                <w:sz w:val="16"/>
                <w:szCs w:val="16"/>
              </w:rPr>
              <w:t>ABC 123</w:t>
            </w:r>
          </w:p>
        </w:tc>
        <w:tc>
          <w:tcPr>
            <w:tcW w:w="3510" w:type="dxa"/>
            <w:shd w:val="clear" w:color="auto" w:fill="FFFFFF"/>
            <w:vAlign w:val="center"/>
          </w:tcPr>
          <w:p w:rsidR="003A3F0D" w:rsidRPr="00FF2A6C" w:rsidRDefault="003A3F0D" w:rsidP="008F1C40">
            <w:pPr>
              <w:pStyle w:val="NoSpacing"/>
              <w:rPr>
                <w:b/>
                <w:sz w:val="16"/>
                <w:szCs w:val="16"/>
              </w:rPr>
            </w:pPr>
            <w:r>
              <w:rPr>
                <w:b/>
                <w:sz w:val="16"/>
                <w:szCs w:val="16"/>
              </w:rPr>
              <w:t>Fundamentals of English</w:t>
            </w:r>
          </w:p>
        </w:tc>
        <w:tc>
          <w:tcPr>
            <w:tcW w:w="1170" w:type="dxa"/>
            <w:shd w:val="clear" w:color="auto" w:fill="FFFFFF"/>
            <w:vAlign w:val="center"/>
          </w:tcPr>
          <w:p w:rsidR="003A3F0D" w:rsidRDefault="003A3F0D" w:rsidP="008F1C40">
            <w:pPr>
              <w:pStyle w:val="NoSpacing"/>
              <w:jc w:val="center"/>
              <w:rPr>
                <w:b/>
                <w:sz w:val="16"/>
                <w:szCs w:val="16"/>
              </w:rPr>
            </w:pPr>
            <w:r>
              <w:rPr>
                <w:b/>
                <w:sz w:val="16"/>
                <w:szCs w:val="16"/>
              </w:rPr>
              <w:t>ASU 456</w:t>
            </w:r>
          </w:p>
        </w:tc>
        <w:tc>
          <w:tcPr>
            <w:tcW w:w="990" w:type="dxa"/>
            <w:shd w:val="clear" w:color="auto" w:fill="FFFFFF"/>
            <w:vAlign w:val="center"/>
          </w:tcPr>
          <w:p w:rsidR="003A3F0D" w:rsidRPr="00FF2A6C" w:rsidRDefault="003A3F0D" w:rsidP="008F1C40">
            <w:pPr>
              <w:pStyle w:val="NoSpacing"/>
              <w:jc w:val="center"/>
              <w:rPr>
                <w:b/>
                <w:sz w:val="16"/>
                <w:szCs w:val="16"/>
              </w:rPr>
            </w:pPr>
            <w:r>
              <w:rPr>
                <w:b/>
                <w:sz w:val="16"/>
                <w:szCs w:val="16"/>
              </w:rPr>
              <w:t xml:space="preserve">Fall </w:t>
            </w:r>
          </w:p>
        </w:tc>
        <w:tc>
          <w:tcPr>
            <w:tcW w:w="990" w:type="dxa"/>
            <w:shd w:val="clear" w:color="auto" w:fill="FFFFFF"/>
            <w:vAlign w:val="center"/>
          </w:tcPr>
          <w:p w:rsidR="003A3F0D" w:rsidRPr="00FF2A6C" w:rsidRDefault="003A3F0D" w:rsidP="008F1C40">
            <w:pPr>
              <w:pStyle w:val="NoSpacing"/>
              <w:jc w:val="center"/>
              <w:rPr>
                <w:b/>
                <w:sz w:val="16"/>
                <w:szCs w:val="16"/>
              </w:rPr>
            </w:pPr>
            <w:r>
              <w:rPr>
                <w:b/>
                <w:sz w:val="16"/>
                <w:szCs w:val="16"/>
              </w:rPr>
              <w:t>2012</w:t>
            </w:r>
          </w:p>
        </w:tc>
        <w:tc>
          <w:tcPr>
            <w:tcW w:w="990" w:type="dxa"/>
            <w:shd w:val="clear" w:color="auto" w:fill="FFFFFF"/>
            <w:vAlign w:val="center"/>
          </w:tcPr>
          <w:p w:rsidR="003A3F0D" w:rsidRPr="00FF2A6C" w:rsidRDefault="003A3F0D" w:rsidP="008F1C40">
            <w:pPr>
              <w:pStyle w:val="NoSpacing"/>
              <w:jc w:val="center"/>
              <w:rPr>
                <w:b/>
                <w:sz w:val="16"/>
                <w:szCs w:val="16"/>
              </w:rPr>
            </w:pPr>
            <w:r>
              <w:rPr>
                <w:b/>
                <w:sz w:val="16"/>
                <w:szCs w:val="16"/>
              </w:rPr>
              <w:t>3</w:t>
            </w:r>
          </w:p>
        </w:tc>
        <w:tc>
          <w:tcPr>
            <w:tcW w:w="990" w:type="dxa"/>
            <w:shd w:val="clear" w:color="auto" w:fill="FFFFFF"/>
            <w:vAlign w:val="center"/>
          </w:tcPr>
          <w:p w:rsidR="003A3F0D" w:rsidRPr="00FF2A6C" w:rsidRDefault="003A3F0D" w:rsidP="008F1C40">
            <w:pPr>
              <w:pStyle w:val="NoSpacing"/>
              <w:jc w:val="center"/>
              <w:rPr>
                <w:b/>
                <w:sz w:val="16"/>
                <w:szCs w:val="16"/>
              </w:rPr>
            </w:pPr>
            <w:r>
              <w:rPr>
                <w:b/>
                <w:sz w:val="16"/>
                <w:szCs w:val="16"/>
              </w:rPr>
              <w:t>A</w:t>
            </w:r>
          </w:p>
        </w:tc>
        <w:tc>
          <w:tcPr>
            <w:tcW w:w="1022" w:type="dxa"/>
            <w:shd w:val="clear" w:color="auto" w:fill="FFFFFF"/>
            <w:vAlign w:val="center"/>
          </w:tcPr>
          <w:p w:rsidR="003A3F0D" w:rsidRPr="00FF2A6C" w:rsidRDefault="003A3F0D" w:rsidP="008F1C40">
            <w:pPr>
              <w:pStyle w:val="NoSpacing"/>
              <w:jc w:val="center"/>
              <w:rPr>
                <w:b/>
                <w:sz w:val="16"/>
                <w:szCs w:val="16"/>
              </w:rPr>
            </w:pPr>
            <w:r>
              <w:rPr>
                <w:b/>
                <w:sz w:val="16"/>
                <w:szCs w:val="16"/>
              </w:rPr>
              <w:t>T/ASU</w:t>
            </w:r>
          </w:p>
        </w:tc>
      </w:tr>
    </w:tbl>
    <w:p w:rsidR="00D3559B" w:rsidRPr="00D9412D" w:rsidRDefault="00D3559B" w:rsidP="00D9412D">
      <w:pPr>
        <w:rPr>
          <w:sz w:val="2"/>
          <w:szCs w:val="20"/>
        </w:rPr>
      </w:pPr>
    </w:p>
    <w:sectPr w:rsidR="00D3559B" w:rsidRPr="00D9412D"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80" w:rsidRDefault="002A2E80" w:rsidP="00392B1B">
      <w:r>
        <w:separator/>
      </w:r>
    </w:p>
  </w:endnote>
  <w:endnote w:type="continuationSeparator" w:id="0">
    <w:p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80" w:rsidRPr="002A2E80" w:rsidRDefault="002A2E80" w:rsidP="002A2E80">
    <w:pPr>
      <w:pStyle w:val="NoSpacing"/>
      <w:rPr>
        <w:sz w:val="20"/>
        <w:szCs w:val="20"/>
      </w:rPr>
    </w:pPr>
    <w:r w:rsidRPr="002A2E80">
      <w:rPr>
        <w:i/>
        <w:sz w:val="20"/>
        <w:szCs w:val="20"/>
      </w:rPr>
      <w:t>*Required</w:t>
    </w:r>
    <w:r w:rsidRPr="002A2E80">
      <w:rPr>
        <w:i/>
        <w:sz w:val="20"/>
        <w:szCs w:val="20"/>
      </w:rPr>
      <w:tab/>
    </w:r>
    <w:r w:rsidRPr="002A2E80">
      <w:rPr>
        <w:i/>
        <w:sz w:val="20"/>
        <w:szCs w:val="20"/>
      </w:rPr>
      <w:tab/>
    </w:r>
    <w:r w:rsidRPr="002A2E80">
      <w:rPr>
        <w:i/>
        <w:sz w:val="20"/>
        <w:szCs w:val="20"/>
      </w:rPr>
      <w:tab/>
    </w:r>
    <w:r>
      <w:rPr>
        <w:i/>
        <w:sz w:val="20"/>
        <w:szCs w:val="20"/>
      </w:rPr>
      <w:tab/>
    </w:r>
    <w:r w:rsidRPr="002A2E80">
      <w:rPr>
        <w:sz w:val="20"/>
        <w:szCs w:val="20"/>
      </w:rPr>
      <w:t>Educational Leadership: Principal K-12 (MED)</w:t>
    </w:r>
    <w:r w:rsidRPr="002A2E80">
      <w:rPr>
        <w:sz w:val="20"/>
        <w:szCs w:val="20"/>
      </w:rPr>
      <w:tab/>
    </w:r>
    <w:r w:rsidRPr="002A2E80">
      <w:rPr>
        <w:sz w:val="20"/>
        <w:szCs w:val="20"/>
      </w:rPr>
      <w:tab/>
    </w:r>
    <w:r w:rsidRPr="002A2E80">
      <w:rPr>
        <w:b/>
        <w:sz w:val="20"/>
        <w:szCs w:val="20"/>
      </w:rPr>
      <w:t>Revised:</w:t>
    </w:r>
    <w:r w:rsidRPr="002A2E80">
      <w:rPr>
        <w:sz w:val="20"/>
        <w:szCs w:val="20"/>
      </w:rPr>
      <w:t xml:space="preserve"> </w:t>
    </w:r>
    <w:r w:rsidR="00C26435">
      <w:rPr>
        <w:sz w:val="20"/>
        <w:szCs w:val="24"/>
      </w:rPr>
      <w:t xml:space="preserve">MR, </w:t>
    </w:r>
    <w:r w:rsidR="00D9412D">
      <w:rPr>
        <w:sz w:val="20"/>
        <w:szCs w:val="24"/>
      </w:rPr>
      <w:t>5/3/2018</w:t>
    </w:r>
  </w:p>
  <w:p w:rsidR="002A2E80" w:rsidRPr="002A2E80" w:rsidRDefault="0020185B" w:rsidP="002A2E80">
    <w:pPr>
      <w:pStyle w:val="NoSpacing"/>
      <w:jc w:val="center"/>
      <w:rPr>
        <w:sz w:val="20"/>
        <w:szCs w:val="20"/>
      </w:rPr>
    </w:pPr>
    <w:r>
      <w:rPr>
        <w:sz w:val="20"/>
        <w:szCs w:val="20"/>
      </w:rPr>
      <w:t xml:space="preserve">– </w:t>
    </w:r>
    <w:r w:rsidR="00EB20B6">
      <w:rPr>
        <w:sz w:val="20"/>
        <w:szCs w:val="20"/>
      </w:rPr>
      <w:t>2018-19</w:t>
    </w:r>
    <w:r w:rsidR="002A2E80" w:rsidRPr="002A2E80">
      <w:rPr>
        <w:sz w:val="20"/>
        <w:szCs w:val="20"/>
      </w:rPr>
      <w:t xml:space="preserve"> Program of Study – Page </w:t>
    </w:r>
    <w:r w:rsidR="002A2E80" w:rsidRPr="002A2E80">
      <w:rPr>
        <w:sz w:val="20"/>
        <w:szCs w:val="20"/>
      </w:rPr>
      <w:fldChar w:fldCharType="begin"/>
    </w:r>
    <w:r w:rsidR="002A2E80" w:rsidRPr="002A2E80">
      <w:rPr>
        <w:sz w:val="20"/>
        <w:szCs w:val="20"/>
      </w:rPr>
      <w:instrText xml:space="preserve"> PAGE   \* MERGEFORMAT </w:instrText>
    </w:r>
    <w:r w:rsidR="002A2E80" w:rsidRPr="002A2E80">
      <w:rPr>
        <w:sz w:val="20"/>
        <w:szCs w:val="20"/>
      </w:rPr>
      <w:fldChar w:fldCharType="separate"/>
    </w:r>
    <w:r w:rsidR="00D9412D">
      <w:rPr>
        <w:noProof/>
        <w:sz w:val="20"/>
        <w:szCs w:val="20"/>
      </w:rPr>
      <w:t>2</w:t>
    </w:r>
    <w:r w:rsidR="002A2E80" w:rsidRPr="002A2E80">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80" w:rsidRPr="00CC1AB0" w:rsidRDefault="002A2E80"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26435">
      <w:rPr>
        <w:sz w:val="20"/>
        <w:szCs w:val="24"/>
      </w:rPr>
      <w:t xml:space="preserve">MR, </w:t>
    </w:r>
    <w:r w:rsidR="00D9412D">
      <w:rPr>
        <w:sz w:val="20"/>
        <w:szCs w:val="24"/>
      </w:rPr>
      <w:t>5/4</w:t>
    </w:r>
    <w:r w:rsidR="00C26435">
      <w:rPr>
        <w:sz w:val="20"/>
        <w:szCs w:val="24"/>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80" w:rsidRDefault="002A2E80" w:rsidP="00392B1B">
      <w:r>
        <w:separator/>
      </w:r>
    </w:p>
  </w:footnote>
  <w:footnote w:type="continuationSeparator" w:id="0">
    <w:p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rsidTr="003768C2">
      <w:trPr>
        <w:jc w:val="center"/>
      </w:trPr>
      <w:tc>
        <w:tcPr>
          <w:tcW w:w="11016" w:type="dxa"/>
        </w:tcPr>
        <w:p w:rsidR="002A2E80" w:rsidRPr="007D47A0" w:rsidRDefault="00D9412D" w:rsidP="00F40ACA">
          <w:pPr>
            <w:jc w:val="center"/>
            <w:rPr>
              <w:rFonts w:ascii="Arial" w:hAnsi="Arial" w:cs="Arial"/>
              <w:sz w:val="12"/>
            </w:rPr>
          </w:pPr>
          <w:r>
            <w:rPr>
              <w:noProof/>
            </w:rPr>
            <w:drawing>
              <wp:inline distT="0" distB="0" distL="0" distR="0" wp14:anchorId="63E339D6" wp14:editId="1F2EAD40">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rsidR="002A2E80" w:rsidRPr="00CC1AB0" w:rsidRDefault="002A2E80" w:rsidP="00392B1B">
    <w:pPr>
      <w:pStyle w:val="Header"/>
      <w:spacing w:before="120"/>
      <w:jc w:val="center"/>
      <w:rPr>
        <w:rFonts w:cs="Arial"/>
        <w:b/>
        <w:sz w:val="28"/>
      </w:rPr>
    </w:pPr>
    <w:r>
      <w:rPr>
        <w:rFonts w:cs="Arial"/>
        <w:i/>
        <w:sz w:val="28"/>
      </w:rPr>
      <w:t>Principal K-12 Emphasis</w:t>
    </w:r>
    <w:r>
      <w:rPr>
        <w:rFonts w:cs="Arial"/>
        <w:b/>
        <w:sz w:val="28"/>
      </w:rPr>
      <w:t xml:space="preserve"> </w:t>
    </w:r>
  </w:p>
  <w:p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rsidR="002A2E80" w:rsidRPr="00CC1AB0" w:rsidRDefault="002A2E80" w:rsidP="00392B1B">
    <w:pPr>
      <w:pStyle w:val="Header"/>
      <w:jc w:val="center"/>
      <w:rPr>
        <w:rFonts w:cs="Arial"/>
        <w:smallCaps/>
        <w:sz w:val="32"/>
      </w:rPr>
    </w:pPr>
    <w:r>
      <w:rPr>
        <w:rFonts w:cs="Arial"/>
        <w:smallCaps/>
        <w:sz w:val="32"/>
      </w:rPr>
      <w:t>Program of Study (</w:t>
    </w:r>
    <w:r w:rsidR="00EB20B6">
      <w:rPr>
        <w:rFonts w:cs="Arial"/>
        <w:smallCaps/>
        <w:sz w:val="32"/>
      </w:rPr>
      <w:t>2018-19</w:t>
    </w:r>
    <w:r w:rsidRPr="00CC1AB0">
      <w:rPr>
        <w:rFonts w:cs="Arial"/>
        <w:smallCaps/>
        <w:sz w:val="32"/>
      </w:rPr>
      <w:t>)</w:t>
    </w:r>
  </w:p>
  <w:p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PStRz9s3J552C2Ygse6qtrGwQq8jR+HW8C13W9yP4YteaV3ZgQ8+kyJu+NljplIbCmVCMeNqgX1YDvLFwWsXFA==" w:salt="+wePF+rHt9bhQuY8Lg6Pn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0EA6014"/>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8376-C907-4374-9FC5-D869DF50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2018-04-10T22:58:00Z</dcterms:created>
  <dcterms:modified xsi:type="dcterms:W3CDTF">2018-05-04T21:37:00Z</dcterms:modified>
</cp:coreProperties>
</file>