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96" w:rsidRPr="0006216F" w:rsidRDefault="00E54C96" w:rsidP="00E54C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54C96" w:rsidRPr="0006216F" w:rsidTr="00FB7C42">
        <w:trPr>
          <w:trHeight w:hRule="exact" w:val="432"/>
        </w:trPr>
        <w:tc>
          <w:tcPr>
            <w:tcW w:w="5454" w:type="dxa"/>
            <w:shd w:val="clear" w:color="auto" w:fill="auto"/>
          </w:tcPr>
          <w:p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E54C96" w:rsidRPr="0006216F" w:rsidRDefault="00E54C96" w:rsidP="00E54C9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138</w:t>
            </w:r>
          </w:p>
        </w:tc>
      </w:tr>
    </w:tbl>
    <w:p w:rsidR="007B16AF" w:rsidRDefault="007B16AF" w:rsidP="00CD63DE">
      <w:pPr>
        <w:pStyle w:val="NoSpacing"/>
        <w:rPr>
          <w:b/>
          <w:sz w:val="24"/>
          <w:szCs w:val="24"/>
        </w:rPr>
      </w:pPr>
    </w:p>
    <w:p w:rsidR="00CD63DE" w:rsidRPr="00FB7C42" w:rsidRDefault="00E54C96" w:rsidP="00CD63DE">
      <w:pPr>
        <w:pStyle w:val="NoSpacing"/>
        <w:rPr>
          <w:rFonts w:ascii="Arial" w:hAnsi="Arial" w:cs="Arial"/>
          <w:b/>
          <w:sz w:val="20"/>
          <w:szCs w:val="20"/>
        </w:rPr>
      </w:pPr>
      <w:r w:rsidRPr="00FB7C42">
        <w:rPr>
          <w:rFonts w:ascii="Arial" w:hAnsi="Arial" w:cs="Arial"/>
          <w:b/>
          <w:sz w:val="20"/>
          <w:szCs w:val="20"/>
        </w:rPr>
        <w:t>I. Occupational Performance Perspectives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600</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Occupational Engagement and Participation Across the Lifespan</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602</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Occupational Therapy Practice Theory and Models</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b/>
          <w:sz w:val="20"/>
          <w:szCs w:val="20"/>
        </w:rPr>
      </w:pPr>
      <w:r w:rsidRPr="00FB7C42">
        <w:rPr>
          <w:rFonts w:ascii="Arial" w:hAnsi="Arial" w:cs="Arial"/>
          <w:sz w:val="20"/>
          <w:szCs w:val="20"/>
        </w:rPr>
        <w:t xml:space="preserve">II. </w:t>
      </w:r>
      <w:r w:rsidRPr="00FB7C42">
        <w:rPr>
          <w:rFonts w:ascii="Arial" w:hAnsi="Arial" w:cs="Arial"/>
          <w:b/>
          <w:sz w:val="20"/>
          <w:szCs w:val="20"/>
        </w:rPr>
        <w:t>Body Functions Supporting Occupational Performance (15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620</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Functional Human Anatomy</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621</w:t>
            </w:r>
          </w:p>
        </w:tc>
        <w:tc>
          <w:tcPr>
            <w:tcW w:w="3200" w:type="dxa"/>
            <w:vAlign w:val="center"/>
          </w:tcPr>
          <w:p w:rsidR="00E54C96" w:rsidRPr="00FB7C42" w:rsidRDefault="00E54C96" w:rsidP="00FB7C42">
            <w:pPr>
              <w:rPr>
                <w:rFonts w:ascii="Arial" w:hAnsi="Arial" w:cs="Arial"/>
                <w:sz w:val="20"/>
                <w:szCs w:val="20"/>
              </w:rPr>
            </w:pPr>
            <w:r w:rsidRPr="00FB7C42">
              <w:rPr>
                <w:rFonts w:ascii="Arial" w:hAnsi="Arial" w:cs="Arial"/>
                <w:sz w:val="20"/>
                <w:szCs w:val="20"/>
              </w:rPr>
              <w:t>Neuroscience Foundations for Practice</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622</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Conditions Impacting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OD 620, OTD 621 and OTD651</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623</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Human Movement for Occupation</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OTD 620, OTD 621, OTD 651</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b/>
          <w:sz w:val="20"/>
          <w:szCs w:val="20"/>
        </w:rPr>
      </w:pPr>
      <w:r w:rsidRPr="00FB7C42">
        <w:rPr>
          <w:rFonts w:ascii="Arial" w:hAnsi="Arial" w:cs="Arial"/>
          <w:b/>
          <w:sz w:val="20"/>
          <w:szCs w:val="20"/>
        </w:rPr>
        <w:t>III. Occupational Therapy Toolkit (8</w:t>
      </w:r>
      <w:r w:rsidRPr="00FB7C42">
        <w:rPr>
          <w:rFonts w:ascii="Arial" w:hAnsi="Arial" w:cs="Arial"/>
          <w:b/>
          <w:color w:val="FF0000"/>
          <w:sz w:val="20"/>
          <w:szCs w:val="20"/>
        </w:rPr>
        <w:t xml:space="preserve"> </w:t>
      </w:r>
      <w:r w:rsidRPr="00FB7C42">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631</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Occupational Performance Evaluations and Assessments</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632</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Client Communication and Engagement in the Therapeutic Process</w:t>
            </w:r>
          </w:p>
          <w:p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1385"/>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633</w:t>
            </w:r>
          </w:p>
        </w:tc>
        <w:tc>
          <w:tcPr>
            <w:tcW w:w="3200" w:type="dxa"/>
            <w:vAlign w:val="center"/>
          </w:tcPr>
          <w:p w:rsidR="00E54C96" w:rsidRPr="00FB7C42" w:rsidRDefault="00E54C96" w:rsidP="00E54C96">
            <w:pPr>
              <w:pStyle w:val="NoSpacing"/>
              <w:rPr>
                <w:rFonts w:ascii="Arial" w:hAnsi="Arial" w:cs="Arial"/>
                <w:sz w:val="20"/>
                <w:szCs w:val="20"/>
              </w:rPr>
            </w:pPr>
            <w:r w:rsidRPr="00FB7C42">
              <w:rPr>
                <w:rFonts w:ascii="Arial" w:hAnsi="Arial" w:cs="Arial"/>
                <w:sz w:val="20"/>
                <w:szCs w:val="20"/>
              </w:rPr>
              <w:t>Educational Strategies and Learning in Healthcare and Academic Settings</w:t>
            </w:r>
          </w:p>
          <w:p w:rsidR="00E54C96" w:rsidRPr="00FB7C42" w:rsidRDefault="00E54C96" w:rsidP="00E54C96">
            <w:pPr>
              <w:rPr>
                <w:rFonts w:ascii="Arial" w:hAnsi="Arial" w:cs="Arial"/>
                <w:sz w:val="20"/>
                <w:szCs w:val="20"/>
              </w:rPr>
            </w:pPr>
            <w:r w:rsidRPr="00FB7C42">
              <w:rPr>
                <w:rFonts w:ascii="Arial" w:hAnsi="Arial" w:cs="Arial"/>
                <w:i/>
                <w:sz w:val="16"/>
                <w:szCs w:val="20"/>
              </w:rPr>
              <w:t>Pre-req: PTD 622, OTD 623, OTD 631, OTD 632, OTD 651 and OTD 660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sz w:val="20"/>
          <w:szCs w:val="20"/>
        </w:rPr>
      </w:pPr>
    </w:p>
    <w:p w:rsidR="00E54C96" w:rsidRPr="00FB7C42" w:rsidRDefault="00E54C96" w:rsidP="00CD63DE">
      <w:pPr>
        <w:pStyle w:val="NoSpacing"/>
        <w:rPr>
          <w:rFonts w:ascii="Arial" w:hAnsi="Arial" w:cs="Arial"/>
          <w:sz w:val="20"/>
          <w:szCs w:val="20"/>
        </w:rPr>
      </w:pPr>
    </w:p>
    <w:p w:rsidR="00581F33" w:rsidRPr="00FB7C42" w:rsidRDefault="00E54C96" w:rsidP="00581F33">
      <w:pPr>
        <w:rPr>
          <w:rFonts w:ascii="Arial" w:hAnsi="Arial" w:cs="Arial"/>
          <w:b/>
          <w:sz w:val="20"/>
          <w:szCs w:val="20"/>
        </w:rPr>
      </w:pPr>
      <w:r w:rsidRPr="00FB7C42">
        <w:rPr>
          <w:rFonts w:ascii="Arial" w:hAnsi="Arial" w:cs="Arial"/>
          <w:b/>
          <w:sz w:val="20"/>
          <w:szCs w:val="20"/>
        </w:rPr>
        <w:lastRenderedPageBreak/>
        <w:t>IV. Occupational Therapy Process (30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rsidTr="00FB7C42">
        <w:trPr>
          <w:jc w:val="center"/>
        </w:trPr>
        <w:tc>
          <w:tcPr>
            <w:tcW w:w="1035"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640</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Biomechanical Function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622, OTD 623, OTD 631, OTD 632, OTD 650, OTD 660</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641</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Psychosocial Function, Behavioral Health,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602, OTD 622, OTD 632</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FB7C42">
            <w:pPr>
              <w:jc w:val="center"/>
              <w:rPr>
                <w:rFonts w:ascii="Arial" w:hAnsi="Arial" w:cs="Arial"/>
                <w:sz w:val="20"/>
                <w:szCs w:val="20"/>
              </w:rPr>
            </w:pPr>
            <w:r w:rsidRPr="00FB7C42">
              <w:rPr>
                <w:rFonts w:ascii="Arial" w:hAnsi="Arial" w:cs="Arial"/>
                <w:sz w:val="20"/>
                <w:szCs w:val="20"/>
              </w:rPr>
              <w:t>OTD 642</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Pediatric Neurological and Sensory Function and Occupational Performance: Child</w:t>
            </w:r>
          </w:p>
          <w:p w:rsidR="00E54C96" w:rsidRPr="00FB7C42" w:rsidRDefault="00E54C96" w:rsidP="00E54C96">
            <w:pPr>
              <w:rPr>
                <w:rFonts w:ascii="Arial" w:hAnsi="Arial" w:cs="Arial"/>
                <w:sz w:val="20"/>
                <w:szCs w:val="20"/>
              </w:rPr>
            </w:pPr>
            <w:r w:rsidRPr="00FB7C42">
              <w:rPr>
                <w:rFonts w:ascii="Arial" w:hAnsi="Arial" w:cs="Arial"/>
                <w:i/>
                <w:sz w:val="16"/>
                <w:szCs w:val="20"/>
              </w:rPr>
              <w:t>Pre-req: PTD 601, OTD 633, OTD 640, OTD 641, and OTD 652</w:t>
            </w:r>
          </w:p>
        </w:tc>
        <w:tc>
          <w:tcPr>
            <w:tcW w:w="1461"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643</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Neurological and Sensory Function and Occupational Performance: Adult</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644</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Environmental Adaptation and Rehabilitation Technology</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OTD 652</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645</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Cognitive and Perceptual Function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648, OTD 701</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E54C96">
        <w:trPr>
          <w:trHeight w:val="305"/>
          <w:jc w:val="center"/>
        </w:trPr>
        <w:tc>
          <w:tcPr>
            <w:tcW w:w="1035" w:type="dxa"/>
            <w:vAlign w:val="center"/>
          </w:tcPr>
          <w:p w:rsidR="00E54C96" w:rsidRPr="00FB7C42" w:rsidRDefault="00E54C96" w:rsidP="00E54C96">
            <w:pPr>
              <w:jc w:val="center"/>
              <w:rPr>
                <w:rFonts w:ascii="Arial" w:hAnsi="Arial" w:cs="Arial"/>
                <w:sz w:val="20"/>
                <w:szCs w:val="20"/>
              </w:rPr>
            </w:pPr>
            <w:r w:rsidRPr="00FB7C42">
              <w:rPr>
                <w:rFonts w:ascii="Arial" w:hAnsi="Arial" w:cs="Arial"/>
                <w:sz w:val="20"/>
                <w:szCs w:val="20"/>
              </w:rPr>
              <w:t>OTD 646</w:t>
            </w:r>
          </w:p>
        </w:tc>
        <w:tc>
          <w:tcPr>
            <w:tcW w:w="3200" w:type="dxa"/>
            <w:vAlign w:val="center"/>
          </w:tcPr>
          <w:p w:rsidR="00E54C96" w:rsidRPr="00FB7C42" w:rsidRDefault="00E54C96" w:rsidP="00E54C96">
            <w:pPr>
              <w:rPr>
                <w:rFonts w:ascii="Arial" w:hAnsi="Arial" w:cs="Arial"/>
                <w:sz w:val="20"/>
                <w:szCs w:val="20"/>
              </w:rPr>
            </w:pPr>
            <w:r w:rsidRPr="00FB7C42">
              <w:rPr>
                <w:rFonts w:ascii="Arial" w:hAnsi="Arial" w:cs="Arial"/>
                <w:sz w:val="20"/>
                <w:szCs w:val="20"/>
              </w:rPr>
              <w:t>Upper Extremity Function and Occupational Performance</w:t>
            </w:r>
          </w:p>
          <w:p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653, and OTD 670</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FB7C42" w:rsidP="00E54C96">
            <w:pPr>
              <w:jc w:val="center"/>
              <w:rPr>
                <w:rFonts w:ascii="Arial" w:hAnsi="Arial" w:cs="Arial"/>
                <w:sz w:val="20"/>
                <w:szCs w:val="20"/>
              </w:rPr>
            </w:pPr>
            <w:r w:rsidRPr="00FB7C42">
              <w:rPr>
                <w:rFonts w:ascii="Arial" w:hAnsi="Arial" w:cs="Arial"/>
                <w:sz w:val="20"/>
                <w:szCs w:val="20"/>
              </w:rPr>
              <w:t>OTD 648</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Community, Population, and Sustainability Approaches</w:t>
            </w:r>
          </w:p>
          <w:p w:rsidR="00E54C96" w:rsidRPr="00FB7C42" w:rsidRDefault="00FB7C42" w:rsidP="00FB7C42">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rsidTr="00FB7C42">
        <w:trPr>
          <w:trHeight w:val="360"/>
          <w:jc w:val="center"/>
        </w:trPr>
        <w:tc>
          <w:tcPr>
            <w:tcW w:w="1035" w:type="dxa"/>
            <w:vAlign w:val="center"/>
          </w:tcPr>
          <w:p w:rsidR="00E54C96" w:rsidRPr="00FB7C42" w:rsidRDefault="00FB7C42" w:rsidP="00E54C96">
            <w:pPr>
              <w:jc w:val="center"/>
              <w:rPr>
                <w:rFonts w:ascii="Arial" w:hAnsi="Arial" w:cs="Arial"/>
                <w:sz w:val="20"/>
                <w:szCs w:val="20"/>
              </w:rPr>
            </w:pPr>
            <w:r w:rsidRPr="00FB7C42">
              <w:rPr>
                <w:rFonts w:ascii="Arial" w:hAnsi="Arial" w:cs="Arial"/>
                <w:sz w:val="20"/>
                <w:szCs w:val="20"/>
              </w:rPr>
              <w:t>OTD 748</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Integrated Practice Seminar</w:t>
            </w:r>
          </w:p>
          <w:p w:rsidR="00E54C96" w:rsidRPr="00FB7C42" w:rsidRDefault="00FB7C42" w:rsidP="00FB7C42">
            <w:pPr>
              <w:rPr>
                <w:rFonts w:ascii="Arial" w:hAnsi="Arial" w:cs="Arial"/>
                <w:sz w:val="20"/>
                <w:szCs w:val="20"/>
              </w:rPr>
            </w:pPr>
            <w:r w:rsidRPr="00FB7C42">
              <w:rPr>
                <w:rFonts w:ascii="Arial" w:hAnsi="Arial" w:cs="Arial"/>
                <w:i/>
                <w:sz w:val="16"/>
                <w:szCs w:val="20"/>
              </w:rPr>
              <w:t>Pre-req: OTD 601, OTD 645, OTD 646, OTD 670, OTD 701, OTD 761 and OTD 771</w:t>
            </w:r>
          </w:p>
        </w:tc>
        <w:tc>
          <w:tcPr>
            <w:tcW w:w="1461"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Pr="00FB7C42" w:rsidRDefault="00FB7C42" w:rsidP="00E54C96">
      <w:pPr>
        <w:tabs>
          <w:tab w:val="left" w:pos="1935"/>
        </w:tabs>
        <w:rPr>
          <w:rFonts w:ascii="Arial" w:hAnsi="Arial" w:cs="Arial"/>
          <w:b/>
          <w:sz w:val="20"/>
          <w:szCs w:val="20"/>
        </w:rPr>
      </w:pPr>
    </w:p>
    <w:p w:rsidR="00E54C96" w:rsidRPr="00FB7C42" w:rsidRDefault="00FB7C42" w:rsidP="00E54C96">
      <w:pPr>
        <w:tabs>
          <w:tab w:val="left" w:pos="1935"/>
        </w:tabs>
        <w:rPr>
          <w:rFonts w:ascii="Arial" w:hAnsi="Arial" w:cs="Arial"/>
          <w:b/>
          <w:sz w:val="20"/>
          <w:szCs w:val="20"/>
        </w:rPr>
      </w:pPr>
      <w:r w:rsidRPr="00FB7C42">
        <w:rPr>
          <w:rFonts w:ascii="Arial" w:hAnsi="Arial" w:cs="Arial"/>
          <w:b/>
          <w:sz w:val="20"/>
          <w:szCs w:val="20"/>
        </w:rPr>
        <w:t>V. Scholarship of Practice (16 units required)</w:t>
      </w:r>
      <w:r w:rsidR="00E54C96" w:rsidRPr="00FB7C42">
        <w:rPr>
          <w:rFonts w:ascii="Arial" w:hAnsi="Arial" w:cs="Arial"/>
          <w:b/>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650</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Evidence-based Practice and Professional Communication</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651</w:t>
            </w:r>
          </w:p>
        </w:tc>
        <w:tc>
          <w:tcPr>
            <w:tcW w:w="3200" w:type="dxa"/>
            <w:vAlign w:val="center"/>
          </w:tcPr>
          <w:p w:rsidR="00FB7C42" w:rsidRPr="00FB7C42" w:rsidRDefault="00FB7C42" w:rsidP="00FB7C42">
            <w:pPr>
              <w:rPr>
                <w:rFonts w:ascii="Arial" w:hAnsi="Arial" w:cs="Arial"/>
                <w:sz w:val="20"/>
                <w:szCs w:val="20"/>
              </w:rPr>
            </w:pPr>
            <w:r w:rsidRPr="00FB7C42">
              <w:rPr>
                <w:rFonts w:ascii="Arial" w:hAnsi="Arial" w:cs="Arial"/>
                <w:sz w:val="20"/>
                <w:szCs w:val="20"/>
              </w:rPr>
              <w:t>Scholarship of Practice Approaches and Design</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652</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Proposal Development Seminar</w:t>
            </w:r>
          </w:p>
          <w:p w:rsidR="00FB7C42" w:rsidRPr="00FB7C42" w:rsidRDefault="00FB7C42" w:rsidP="00FB7C42">
            <w:pPr>
              <w:rPr>
                <w:rFonts w:ascii="Arial" w:hAnsi="Arial" w:cs="Arial"/>
                <w:sz w:val="20"/>
                <w:szCs w:val="20"/>
              </w:rPr>
            </w:pPr>
            <w:r w:rsidRPr="00FB7C42">
              <w:rPr>
                <w:rFonts w:ascii="Arial" w:hAnsi="Arial" w:cs="Arial"/>
                <w:i/>
                <w:sz w:val="16"/>
                <w:szCs w:val="20"/>
              </w:rPr>
              <w:t>Pre-req: OTD 622, OTD 623, OTD 631, OTD 632, OTD 650, and OTD 660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602, OTD 631, OTD 633, OTD 640, OTD 641, OTD 650, OTD 651, OTD 652 and OTD 660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E54C96" w:rsidRDefault="00E54C96" w:rsidP="00581F33">
      <w:pPr>
        <w:rPr>
          <w:rFonts w:ascii="Arial" w:hAnsi="Arial" w:cs="Arial"/>
          <w:sz w:val="20"/>
          <w:szCs w:val="20"/>
          <w:u w:val="single"/>
        </w:rPr>
      </w:pPr>
    </w:p>
    <w:p w:rsidR="00FB7C42" w:rsidRDefault="00FB7C42" w:rsidP="00581F33">
      <w:pPr>
        <w:rPr>
          <w:rFonts w:ascii="Arial" w:hAnsi="Arial" w:cs="Arial"/>
          <w:sz w:val="20"/>
          <w:szCs w:val="20"/>
          <w:u w:val="single"/>
        </w:rPr>
      </w:pPr>
    </w:p>
    <w:p w:rsidR="00FB7C42" w:rsidRDefault="00FB7C42" w:rsidP="00581F33">
      <w:pPr>
        <w:rPr>
          <w:rFonts w:ascii="Arial" w:hAnsi="Arial" w:cs="Arial"/>
          <w:sz w:val="20"/>
          <w:szCs w:val="20"/>
          <w:u w:val="single"/>
        </w:rPr>
      </w:pPr>
    </w:p>
    <w:p w:rsidR="00FB7C42" w:rsidRDefault="00FB7C42" w:rsidP="00581F33">
      <w:pPr>
        <w:rPr>
          <w:rFonts w:ascii="Arial" w:hAnsi="Arial" w:cs="Arial"/>
          <w:sz w:val="20"/>
          <w:szCs w:val="20"/>
          <w:u w:val="single"/>
        </w:rPr>
      </w:pPr>
    </w:p>
    <w:p w:rsidR="00FB7C42" w:rsidRPr="00FB7C42" w:rsidRDefault="00FB7C42" w:rsidP="00581F33">
      <w:pPr>
        <w:rPr>
          <w:rFonts w:ascii="Arial" w:hAnsi="Arial" w:cs="Arial"/>
          <w:sz w:val="20"/>
          <w:szCs w:val="20"/>
          <w:u w:val="single"/>
        </w:rPr>
      </w:pPr>
    </w:p>
    <w:p w:rsidR="00AB7D17" w:rsidRPr="00FB7C42" w:rsidRDefault="00FB7C42">
      <w:pPr>
        <w:rPr>
          <w:rFonts w:ascii="Arial" w:hAnsi="Arial" w:cs="Arial"/>
          <w:b/>
          <w:sz w:val="20"/>
          <w:szCs w:val="20"/>
        </w:rPr>
      </w:pPr>
      <w:r w:rsidRPr="00FB7C42">
        <w:rPr>
          <w:rFonts w:ascii="Arial" w:hAnsi="Arial" w:cs="Arial"/>
          <w:b/>
          <w:sz w:val="20"/>
          <w:szCs w:val="20"/>
        </w:rPr>
        <w:lastRenderedPageBreak/>
        <w:t>VI. Practice Competence (35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 Competency and Fieldwork Level I</w:t>
            </w:r>
          </w:p>
          <w:p w:rsidR="00FB7C42" w:rsidRPr="00FB7C42" w:rsidRDefault="00FB7C42" w:rsidP="00FB7C42">
            <w:pPr>
              <w:rPr>
                <w:rFonts w:ascii="Arial" w:hAnsi="Arial" w:cs="Arial"/>
                <w:sz w:val="20"/>
                <w:szCs w:val="20"/>
              </w:rPr>
            </w:pPr>
            <w:r w:rsidRPr="00FB7C42">
              <w:rPr>
                <w:rFonts w:ascii="Arial" w:hAnsi="Arial" w:cs="Arial"/>
                <w:i/>
                <w:sz w:val="16"/>
                <w:szCs w:val="20"/>
              </w:rPr>
              <w:t>Pre-req: OTD 642, OTD 643, OTD 644, and OTD 670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660</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w:t>
            </w:r>
          </w:p>
          <w:p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600, OTD 602, OTD 620, OTD 621, and OTD 651</w:t>
            </w:r>
          </w:p>
          <w:p w:rsidR="00FB7C42" w:rsidRPr="00FB7C42" w:rsidRDefault="00FB7C42" w:rsidP="00FB7C42">
            <w:pPr>
              <w:rPr>
                <w:rFonts w:ascii="Arial" w:hAnsi="Arial" w:cs="Arial"/>
                <w:sz w:val="20"/>
                <w:szCs w:val="20"/>
              </w:rPr>
            </w:pPr>
            <w:r w:rsidRPr="00FB7C42">
              <w:rPr>
                <w:rFonts w:ascii="Arial" w:hAnsi="Arial" w:cs="Arial"/>
                <w:i/>
                <w:sz w:val="16"/>
                <w:szCs w:val="20"/>
              </w:rPr>
              <w:t>Co-req: OTD 622, OTD 623, OTD 631, OTD 632 and OTD 650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761</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Residency Professional Development Plan</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644, OTD 648, and OTD 671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762</w:t>
            </w:r>
          </w:p>
        </w:tc>
        <w:tc>
          <w:tcPr>
            <w:tcW w:w="3200" w:type="dxa"/>
            <w:vAlign w:val="center"/>
          </w:tcPr>
          <w:p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II</w:t>
            </w:r>
          </w:p>
          <w:p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601, OTD 645, OTD 646, OTD 670, OTD 761, OTD 771</w:t>
            </w:r>
          </w:p>
          <w:p w:rsidR="00FB7C42" w:rsidRPr="00FB7C42" w:rsidRDefault="00FB7C42" w:rsidP="00FB7C42">
            <w:pPr>
              <w:rPr>
                <w:rFonts w:ascii="Arial" w:hAnsi="Arial" w:cs="Arial"/>
                <w:sz w:val="20"/>
                <w:szCs w:val="20"/>
              </w:rPr>
            </w:pPr>
            <w:r w:rsidRPr="00FB7C42">
              <w:rPr>
                <w:rFonts w:ascii="Arial" w:hAnsi="Arial" w:cs="Arial"/>
                <w:i/>
                <w:sz w:val="16"/>
                <w:szCs w:val="20"/>
              </w:rPr>
              <w:t>Co-req: OTD 701, OTD 748, and OTD 722</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Fieldwork Level II</w:t>
            </w:r>
          </w:p>
          <w:p w:rsidR="00FB7C42" w:rsidRPr="00FB7C42" w:rsidRDefault="00FB7C42" w:rsidP="00FB7C42">
            <w:pPr>
              <w:rPr>
                <w:rFonts w:ascii="Arial" w:hAnsi="Arial" w:cs="Arial"/>
                <w:sz w:val="20"/>
                <w:szCs w:val="20"/>
              </w:rPr>
            </w:pPr>
            <w:r w:rsidRPr="00FB7C42">
              <w:rPr>
                <w:rFonts w:ascii="Arial" w:hAnsi="Arial" w:cs="Arial"/>
                <w:i/>
                <w:sz w:val="16"/>
                <w:szCs w:val="20"/>
              </w:rPr>
              <w:t>Pre-req: OTD 701 (6 units), OTD 748, OTD 762, OTD 722 and a cumulative GPA of 3.0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Fieldwork Level II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Pr="004B2125" w:rsidRDefault="00FB7C42">
      <w:pPr>
        <w:rPr>
          <w:rFonts w:ascii="Arial" w:hAnsi="Arial" w:cs="Arial"/>
          <w:sz w:val="14"/>
          <w:szCs w:val="20"/>
        </w:rPr>
      </w:pPr>
    </w:p>
    <w:p w:rsidR="00AB7D17" w:rsidRPr="00FB7C42" w:rsidRDefault="00FB7C42">
      <w:pPr>
        <w:rPr>
          <w:rFonts w:ascii="Arial" w:hAnsi="Arial" w:cs="Arial"/>
          <w:b/>
          <w:sz w:val="20"/>
          <w:szCs w:val="20"/>
        </w:rPr>
      </w:pPr>
      <w:r w:rsidRPr="00FB7C42">
        <w:rPr>
          <w:rFonts w:ascii="Arial" w:hAnsi="Arial" w:cs="Arial"/>
          <w:b/>
          <w:sz w:val="20"/>
          <w:szCs w:val="20"/>
        </w:rPr>
        <w:t>VII. Practice-Scholar Leadership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670</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Health Policies and Advocacy in Service Delivery Systems</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771</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Program Leadership and Administrative Processes</w:t>
            </w:r>
          </w:p>
          <w:p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772</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Inspired and Emerging Practice Through Visionary Leadership</w:t>
            </w:r>
          </w:p>
          <w:p w:rsidR="00FB7C42" w:rsidRPr="00FB7C42" w:rsidRDefault="00FB7C42" w:rsidP="00FB7C42">
            <w:pPr>
              <w:rPr>
                <w:rFonts w:ascii="Arial" w:hAnsi="Arial" w:cs="Arial"/>
                <w:sz w:val="20"/>
                <w:szCs w:val="20"/>
              </w:rPr>
            </w:pPr>
            <w:r w:rsidRPr="00FB7C42">
              <w:rPr>
                <w:rFonts w:ascii="Arial" w:hAnsi="Arial" w:cs="Arial"/>
                <w:i/>
                <w:sz w:val="16"/>
                <w:szCs w:val="20"/>
              </w:rPr>
              <w:t>Pre-req: OD 601, OTD 645, OD 646, OTD 670, OTD 701, OTD 761, OTD 771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Default="00FB7C42">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Default="004B2125">
      <w:pPr>
        <w:rPr>
          <w:rFonts w:ascii="Arial" w:hAnsi="Arial" w:cs="Arial"/>
          <w:sz w:val="14"/>
          <w:szCs w:val="20"/>
        </w:rPr>
      </w:pPr>
    </w:p>
    <w:p w:rsidR="004B2125" w:rsidRPr="004B2125" w:rsidRDefault="004B2125">
      <w:pPr>
        <w:rPr>
          <w:rFonts w:ascii="Arial" w:hAnsi="Arial" w:cs="Arial"/>
          <w:sz w:val="14"/>
          <w:szCs w:val="20"/>
        </w:rPr>
      </w:pPr>
    </w:p>
    <w:p w:rsidR="00FB7C42" w:rsidRPr="00FB7C42" w:rsidRDefault="00FB7C42">
      <w:pPr>
        <w:rPr>
          <w:rFonts w:ascii="Arial" w:hAnsi="Arial" w:cs="Arial"/>
          <w:b/>
          <w:sz w:val="20"/>
          <w:szCs w:val="20"/>
        </w:rPr>
      </w:pPr>
      <w:r w:rsidRPr="00FB7C42">
        <w:rPr>
          <w:rFonts w:ascii="Arial" w:hAnsi="Arial" w:cs="Arial"/>
          <w:b/>
          <w:sz w:val="20"/>
          <w:szCs w:val="20"/>
        </w:rPr>
        <w:lastRenderedPageBreak/>
        <w:t>VII.</w:t>
      </w:r>
      <w:r w:rsidRPr="00FB7C42">
        <w:rPr>
          <w:rFonts w:ascii="Arial" w:hAnsi="Arial" w:cs="Arial"/>
          <w:sz w:val="20"/>
          <w:szCs w:val="20"/>
        </w:rPr>
        <w:t xml:space="preserve"> </w:t>
      </w:r>
      <w:r w:rsidRPr="00FB7C42">
        <w:rPr>
          <w:rFonts w:ascii="Arial" w:hAnsi="Arial" w:cs="Arial"/>
          <w:b/>
          <w:sz w:val="20"/>
          <w:szCs w:val="20"/>
        </w:rPr>
        <w:t>Residency &amp; Capstone (19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rsidTr="00FB7C42">
        <w:trPr>
          <w:jc w:val="center"/>
        </w:trPr>
        <w:tc>
          <w:tcPr>
            <w:tcW w:w="1035"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790</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Residency Qualification Examination</w:t>
            </w:r>
          </w:p>
          <w:p w:rsidR="00FB7C42" w:rsidRPr="00FB7C42" w:rsidRDefault="00FB7C42" w:rsidP="00FB7C42">
            <w:pPr>
              <w:rPr>
                <w:rFonts w:ascii="Arial" w:hAnsi="Arial" w:cs="Arial"/>
                <w:sz w:val="20"/>
                <w:szCs w:val="20"/>
              </w:rPr>
            </w:pPr>
            <w:r w:rsidRPr="00FB7C42">
              <w:rPr>
                <w:rFonts w:ascii="Arial" w:hAnsi="Arial" w:cs="Arial"/>
                <w:i/>
                <w:sz w:val="16"/>
                <w:szCs w:val="20"/>
              </w:rPr>
              <w:t>Pre-req: OTD 708 (24 units) and cumulative GPA of 3.0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791</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Practice-scholar Residency</w:t>
            </w:r>
          </w:p>
          <w:p w:rsidR="00FB7C42" w:rsidRPr="00FB7C42" w:rsidRDefault="00FB7C42" w:rsidP="00FB7C42">
            <w:pPr>
              <w:rPr>
                <w:rFonts w:ascii="Arial" w:hAnsi="Arial" w:cs="Arial"/>
                <w:sz w:val="20"/>
                <w:szCs w:val="20"/>
              </w:rPr>
            </w:pPr>
            <w:r w:rsidRPr="00FB7C42">
              <w:rPr>
                <w:rFonts w:ascii="Arial" w:hAnsi="Arial" w:cs="Arial"/>
                <w:i/>
                <w:sz w:val="16"/>
                <w:szCs w:val="20"/>
              </w:rPr>
              <w:t>Pre-req: OTD 708, OTD 790  and cumulative GPA of 3.0</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rsidTr="00FB7C42">
        <w:trPr>
          <w:trHeight w:val="360"/>
          <w:jc w:val="center"/>
        </w:trPr>
        <w:tc>
          <w:tcPr>
            <w:tcW w:w="1035" w:type="dxa"/>
            <w:vAlign w:val="center"/>
          </w:tcPr>
          <w:p w:rsidR="00FB7C42" w:rsidRPr="00FB7C42" w:rsidRDefault="00FB7C42" w:rsidP="00FB7C42">
            <w:pPr>
              <w:jc w:val="center"/>
              <w:rPr>
                <w:rFonts w:ascii="Arial" w:hAnsi="Arial" w:cs="Arial"/>
                <w:sz w:val="20"/>
                <w:szCs w:val="20"/>
              </w:rPr>
            </w:pPr>
            <w:r w:rsidRPr="00FB7C42">
              <w:rPr>
                <w:rFonts w:ascii="Arial" w:hAnsi="Arial" w:cs="Arial"/>
                <w:sz w:val="20"/>
                <w:szCs w:val="20"/>
              </w:rPr>
              <w:t>OTD 792</w:t>
            </w:r>
          </w:p>
        </w:tc>
        <w:tc>
          <w:tcPr>
            <w:tcW w:w="3200" w:type="dxa"/>
            <w:vAlign w:val="center"/>
          </w:tcPr>
          <w:p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Practice-scholar OTD Capstone</w:t>
            </w:r>
          </w:p>
          <w:p w:rsidR="00FB7C42" w:rsidRPr="00FB7C42" w:rsidRDefault="00FB7C42" w:rsidP="00FB7C42">
            <w:pPr>
              <w:spacing w:before="60" w:after="60"/>
              <w:rPr>
                <w:rFonts w:ascii="Arial" w:hAnsi="Arial" w:cs="Arial"/>
                <w:i/>
                <w:sz w:val="16"/>
                <w:szCs w:val="20"/>
              </w:rPr>
            </w:pPr>
            <w:r w:rsidRPr="00FB7C42">
              <w:rPr>
                <w:rFonts w:ascii="Arial" w:hAnsi="Arial" w:cs="Arial"/>
                <w:i/>
                <w:sz w:val="16"/>
                <w:szCs w:val="20"/>
              </w:rPr>
              <w:t>Pre-req: OTD 708 and cumulative GPA of 3.0</w:t>
            </w:r>
          </w:p>
          <w:p w:rsidR="00FB7C42" w:rsidRPr="00FB7C42" w:rsidRDefault="00FB7C42" w:rsidP="00FB7C42">
            <w:pPr>
              <w:rPr>
                <w:rFonts w:ascii="Arial" w:hAnsi="Arial" w:cs="Arial"/>
                <w:sz w:val="20"/>
                <w:szCs w:val="20"/>
              </w:rPr>
            </w:pPr>
            <w:r w:rsidRPr="00FB7C42">
              <w:rPr>
                <w:rFonts w:ascii="Arial" w:hAnsi="Arial" w:cs="Arial"/>
                <w:i/>
                <w:sz w:val="16"/>
                <w:szCs w:val="20"/>
              </w:rPr>
              <w:t>Co-req: OTD 790 and OTD 791</w:t>
            </w:r>
          </w:p>
        </w:tc>
        <w:tc>
          <w:tcPr>
            <w:tcW w:w="1461"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rsidR="00FB7C42" w:rsidRPr="00FB7C42" w:rsidRDefault="00FB7C42">
      <w:pPr>
        <w:rPr>
          <w:rFonts w:ascii="Arial" w:hAnsi="Arial" w:cs="Arial"/>
          <w:sz w:val="20"/>
          <w:szCs w:val="20"/>
        </w:rPr>
      </w:pPr>
    </w:p>
    <w:p w:rsidR="007E1080" w:rsidRPr="00FB7C42" w:rsidRDefault="007E1080" w:rsidP="007E1080">
      <w:pPr>
        <w:rPr>
          <w:rFonts w:ascii="Arial" w:hAnsi="Arial" w:cs="Arial"/>
          <w:b/>
          <w:sz w:val="20"/>
          <w:szCs w:val="20"/>
        </w:rPr>
      </w:pPr>
      <w:r w:rsidRPr="00FB7C42">
        <w:rPr>
          <w:rFonts w:ascii="Arial" w:hAnsi="Arial" w:cs="Arial"/>
          <w:b/>
          <w:sz w:val="20"/>
          <w:szCs w:val="20"/>
        </w:rPr>
        <w:t>ADDITIONAL INFORMATION</w:t>
      </w:r>
    </w:p>
    <w:p w:rsidR="00FB7C42" w:rsidRPr="00C764D1" w:rsidRDefault="00FB7C42" w:rsidP="00FB7C4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FB7C42" w:rsidRDefault="00FB7C42" w:rsidP="00FB7C42">
      <w:pPr>
        <w:rPr>
          <w:rFonts w:ascii="Arial" w:hAnsi="Arial" w:cs="Arial"/>
          <w:sz w:val="20"/>
          <w:szCs w:val="20"/>
        </w:rPr>
      </w:pPr>
    </w:p>
    <w:p w:rsidR="00FB7C42" w:rsidRDefault="00FB7C42" w:rsidP="00FB7C4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B7C42" w:rsidRDefault="00FB7C42" w:rsidP="00FB7C42">
      <w:pPr>
        <w:rPr>
          <w:rFonts w:ascii="Arial" w:hAnsi="Arial" w:cs="Arial"/>
          <w:sz w:val="20"/>
          <w:szCs w:val="20"/>
        </w:rPr>
      </w:pPr>
    </w:p>
    <w:p w:rsidR="00FB7C42" w:rsidRPr="0006216F" w:rsidRDefault="00FB7C42" w:rsidP="00FB7C42">
      <w:pPr>
        <w:pStyle w:val="NoSpacing"/>
        <w:rPr>
          <w:rFonts w:ascii="Arial" w:hAnsi="Arial" w:cs="Arial"/>
          <w:i/>
          <w:iCs/>
          <w:color w:val="000000"/>
          <w:sz w:val="20"/>
          <w:szCs w:val="20"/>
        </w:rPr>
      </w:pPr>
    </w:p>
    <w:p w:rsidR="00FB7C42" w:rsidRPr="0006216F" w:rsidRDefault="00FB7C42" w:rsidP="00FB7C42">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B7C42" w:rsidRPr="0006216F" w:rsidRDefault="00FB7C42" w:rsidP="00FB7C4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B7C42" w:rsidRPr="0006216F" w:rsidRDefault="00FB7C42" w:rsidP="00FB7C42">
      <w:pPr>
        <w:pStyle w:val="NoSpacing"/>
        <w:rPr>
          <w:rFonts w:ascii="Arial" w:hAnsi="Arial" w:cs="Arial"/>
          <w:sz w:val="20"/>
          <w:szCs w:val="20"/>
        </w:rPr>
      </w:pPr>
    </w:p>
    <w:p w:rsidR="00FB7C42" w:rsidRPr="0006216F" w:rsidRDefault="00FB7C42" w:rsidP="00FB7C4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B7C42" w:rsidRPr="0006216F" w:rsidRDefault="00FB7C42" w:rsidP="00FB7C4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B7C42" w:rsidRPr="0006216F" w:rsidRDefault="00FB7C42" w:rsidP="00FB7C42">
      <w:pPr>
        <w:pStyle w:val="NoSpacing"/>
        <w:rPr>
          <w:rFonts w:ascii="Arial" w:hAnsi="Arial" w:cs="Arial"/>
          <w:iCs/>
          <w:color w:val="000000"/>
          <w:sz w:val="20"/>
          <w:szCs w:val="20"/>
        </w:rPr>
      </w:pPr>
    </w:p>
    <w:p w:rsidR="00FB7C42" w:rsidRPr="0006216F" w:rsidRDefault="00FB7C42" w:rsidP="00FB7C42">
      <w:pPr>
        <w:pStyle w:val="NoSpacing"/>
        <w:rPr>
          <w:rFonts w:ascii="Arial" w:hAnsi="Arial" w:cs="Arial"/>
          <w:b/>
          <w:iCs/>
          <w:sz w:val="20"/>
          <w:szCs w:val="20"/>
        </w:rPr>
      </w:pPr>
      <w:r w:rsidRPr="0006216F">
        <w:rPr>
          <w:rFonts w:ascii="Arial" w:hAnsi="Arial" w:cs="Arial"/>
          <w:b/>
          <w:iCs/>
          <w:sz w:val="20"/>
          <w:szCs w:val="20"/>
        </w:rPr>
        <w:t>Advisors and Chairs/Directors:</w:t>
      </w:r>
    </w:p>
    <w:p w:rsidR="00FB7C42" w:rsidRPr="0006216F" w:rsidRDefault="00FB7C42" w:rsidP="00FB7C4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B7C42" w:rsidRPr="0006216F" w:rsidRDefault="00FB7C42" w:rsidP="00FB7C4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7C42" w:rsidRPr="0006216F" w:rsidTr="00FB7C42">
        <w:trPr>
          <w:trHeight w:val="432"/>
        </w:trPr>
        <w:tc>
          <w:tcPr>
            <w:tcW w:w="8910"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rsidTr="00FB7C42">
        <w:trPr>
          <w:trHeight w:val="432"/>
        </w:trPr>
        <w:tc>
          <w:tcPr>
            <w:tcW w:w="8910"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rsidTr="00FB7C42">
        <w:trPr>
          <w:trHeight w:val="432"/>
        </w:trPr>
        <w:tc>
          <w:tcPr>
            <w:tcW w:w="8910"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B7C42" w:rsidRPr="0006216F" w:rsidRDefault="00FB7C42" w:rsidP="00FB7C42">
      <w:pPr>
        <w:pStyle w:val="NoSpacing"/>
        <w:rPr>
          <w:rFonts w:ascii="Arial" w:hAnsi="Arial" w:cs="Arial"/>
          <w:b/>
          <w:sz w:val="20"/>
          <w:szCs w:val="20"/>
        </w:rPr>
      </w:pPr>
    </w:p>
    <w:p w:rsidR="00FB7C42" w:rsidRPr="0006216F" w:rsidRDefault="00FB7C42" w:rsidP="00FB7C4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FB7C42" w:rsidRPr="0006216F" w:rsidRDefault="00FB7C42" w:rsidP="00FB7C4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FB7C42">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42" w:rsidRDefault="00FB7C42" w:rsidP="00392B1B">
      <w:r>
        <w:separator/>
      </w:r>
    </w:p>
  </w:endnote>
  <w:endnote w:type="continuationSeparator" w:id="0">
    <w:p w:rsidR="00FB7C42" w:rsidRDefault="00FB7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42" w:rsidRDefault="00FB7C42" w:rsidP="00392B1B">
      <w:r>
        <w:separator/>
      </w:r>
    </w:p>
  </w:footnote>
  <w:footnote w:type="continuationSeparator" w:id="0">
    <w:p w:rsidR="00FB7C42" w:rsidRDefault="00FB7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B7C42" w:rsidRPr="000F348A" w:rsidTr="003768C2">
      <w:trPr>
        <w:jc w:val="center"/>
      </w:trPr>
      <w:tc>
        <w:tcPr>
          <w:tcW w:w="11016" w:type="dxa"/>
        </w:tcPr>
        <w:p w:rsidR="00FB7C42" w:rsidRDefault="00FB7C42" w:rsidP="00F40ACA">
          <w:pPr>
            <w:jc w:val="center"/>
            <w:rPr>
              <w:rFonts w:ascii="Arial" w:hAnsi="Arial" w:cs="Arial"/>
              <w:sz w:val="12"/>
            </w:rPr>
          </w:pPr>
          <w:r w:rsidRPr="00DA6D27">
            <w:rPr>
              <w:rFonts w:ascii="Arial" w:hAnsi="Arial" w:cs="Arial"/>
              <w:noProof/>
              <w:sz w:val="12"/>
            </w:rPr>
            <w:drawing>
              <wp:inline distT="0" distB="0" distL="0" distR="0" wp14:anchorId="197B9EEE" wp14:editId="368CCD7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7C42" w:rsidRPr="007D47A0" w:rsidRDefault="00FB7C42" w:rsidP="00F40ACA">
          <w:pPr>
            <w:jc w:val="center"/>
            <w:rPr>
              <w:rFonts w:ascii="Arial" w:hAnsi="Arial" w:cs="Arial"/>
              <w:sz w:val="12"/>
            </w:rPr>
          </w:pPr>
        </w:p>
      </w:tc>
    </w:tr>
  </w:tbl>
  <w:p w:rsidR="00FB7C42" w:rsidRPr="00CC1AB0" w:rsidRDefault="00FB7C42" w:rsidP="00392B1B">
    <w:pPr>
      <w:pStyle w:val="Header"/>
      <w:spacing w:before="120"/>
      <w:jc w:val="center"/>
      <w:rPr>
        <w:rFonts w:cs="Arial"/>
        <w:b/>
        <w:sz w:val="28"/>
      </w:rPr>
    </w:pPr>
    <w:r>
      <w:rPr>
        <w:rFonts w:cs="Arial"/>
        <w:b/>
        <w:sz w:val="28"/>
      </w:rPr>
      <w:t>Doctor of Occupational Therapy</w:t>
    </w:r>
  </w:p>
  <w:p w:rsidR="00FB7C42" w:rsidRPr="00CC1AB0" w:rsidRDefault="00FB7C42" w:rsidP="00392B1B">
    <w:pPr>
      <w:pStyle w:val="Header"/>
      <w:spacing w:before="120"/>
      <w:jc w:val="center"/>
      <w:rPr>
        <w:rFonts w:cs="Arial"/>
        <w:b/>
        <w:sz w:val="28"/>
      </w:rPr>
    </w:pPr>
    <w:r>
      <w:rPr>
        <w:rFonts w:cs="Arial"/>
        <w:b/>
        <w:sz w:val="28"/>
      </w:rPr>
      <w:t>Department of Occupational Therapy</w:t>
    </w:r>
  </w:p>
  <w:p w:rsidR="00FB7C42" w:rsidRPr="00CC1AB0" w:rsidRDefault="00FB7C42"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FB7C42" w:rsidRPr="00392B1B" w:rsidRDefault="00FB7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5A1DF8"/>
    <w:lvl w:ilvl="0" w:tplc="FFB8FCF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502"/>
    <w:multiLevelType w:val="hybridMultilevel"/>
    <w:tmpl w:val="98047C1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UdwCapYpRuUUovwScG7IlzpyKFkryyrBrVP5a19GfWd30jjr+77kAk0UHrFFr9QDJr40nsHuiEVYk6rbEzhwg==" w:salt="WgxwKdStShnRKZfoHUaeLA=="/>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1C3"/>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7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125"/>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771"/>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08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F06"/>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FEA"/>
    <w:rsid w:val="00A2386B"/>
    <w:rsid w:val="00A25861"/>
    <w:rsid w:val="00A26665"/>
    <w:rsid w:val="00A27AD3"/>
    <w:rsid w:val="00A30C4A"/>
    <w:rsid w:val="00A3151C"/>
    <w:rsid w:val="00A3590B"/>
    <w:rsid w:val="00A40433"/>
    <w:rsid w:val="00A43675"/>
    <w:rsid w:val="00A43939"/>
    <w:rsid w:val="00A43CB2"/>
    <w:rsid w:val="00A441D3"/>
    <w:rsid w:val="00A45102"/>
    <w:rsid w:val="00A46304"/>
    <w:rsid w:val="00A4686C"/>
    <w:rsid w:val="00A46B7F"/>
    <w:rsid w:val="00A52758"/>
    <w:rsid w:val="00A5525B"/>
    <w:rsid w:val="00A55C2B"/>
    <w:rsid w:val="00A56A3C"/>
    <w:rsid w:val="00A62049"/>
    <w:rsid w:val="00A82F51"/>
    <w:rsid w:val="00A84E7A"/>
    <w:rsid w:val="00A851CF"/>
    <w:rsid w:val="00A85E95"/>
    <w:rsid w:val="00A928F7"/>
    <w:rsid w:val="00A94D91"/>
    <w:rsid w:val="00A95255"/>
    <w:rsid w:val="00AA0249"/>
    <w:rsid w:val="00AA1F25"/>
    <w:rsid w:val="00AA2FCC"/>
    <w:rsid w:val="00AA5D96"/>
    <w:rsid w:val="00AA6CC5"/>
    <w:rsid w:val="00AB037E"/>
    <w:rsid w:val="00AB3820"/>
    <w:rsid w:val="00AB7D1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3A4"/>
    <w:rsid w:val="00CD63DE"/>
    <w:rsid w:val="00CE583E"/>
    <w:rsid w:val="00CE747D"/>
    <w:rsid w:val="00CE7EF0"/>
    <w:rsid w:val="00CF01AB"/>
    <w:rsid w:val="00CF2B46"/>
    <w:rsid w:val="00CF3A19"/>
    <w:rsid w:val="00CF3C67"/>
    <w:rsid w:val="00D00223"/>
    <w:rsid w:val="00D036A2"/>
    <w:rsid w:val="00D03A17"/>
    <w:rsid w:val="00D0468C"/>
    <w:rsid w:val="00D05C29"/>
    <w:rsid w:val="00D06C98"/>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C9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67"/>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4C96"/>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7A6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B80"/>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C42"/>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FC68CC80-48A7-47CF-B1E0-5A3BEF2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710ED-F733-4208-B9CC-E9F2B7C7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2019-05-15T15:49:00Z</dcterms:created>
  <dcterms:modified xsi:type="dcterms:W3CDTF">2019-05-30T20:28:00Z</dcterms:modified>
</cp:coreProperties>
</file>