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2955" w14:textId="77777777" w:rsidR="00715EA6" w:rsidRDefault="00715EA6" w:rsidP="004A386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9040900" w14:textId="465A17F0" w:rsidR="004A386E" w:rsidRPr="0006216F" w:rsidRDefault="004A386E" w:rsidP="004A386E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A386E" w:rsidRPr="0006216F" w14:paraId="59E01DB2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DA21AF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D4B3940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A386E" w:rsidRPr="0006216F" w14:paraId="3CE1DB57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5E02084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24C1C2F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06216F" w14:paraId="59FAD77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A86F26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BBCEDC8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A386E" w:rsidRPr="0006216F" w14:paraId="3D2466F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729BB58" w14:textId="77777777" w:rsidR="004A386E" w:rsidRPr="0006216F" w:rsidRDefault="004A386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704C5C8" w14:textId="77777777" w:rsidR="004A386E" w:rsidRPr="0006216F" w:rsidRDefault="004A386E" w:rsidP="004A386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88E0ADC" w14:textId="77777777" w:rsidR="004A386E" w:rsidRPr="004A386E" w:rsidRDefault="004A386E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C43758F" w14:textId="77777777" w:rsidR="00CD63DE" w:rsidRDefault="004A386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 xml:space="preserve">I. </w:t>
      </w:r>
      <w:r w:rsidRPr="004A386E">
        <w:rPr>
          <w:rFonts w:ascii="Arial" w:hAnsi="Arial" w:cs="Arial"/>
          <w:b/>
          <w:sz w:val="20"/>
          <w:szCs w:val="20"/>
        </w:rPr>
        <w:t>Required Courses (27 units required)</w:t>
      </w:r>
    </w:p>
    <w:p w14:paraId="0587654F" w14:textId="77777777" w:rsidR="00715EA6" w:rsidRPr="00715EA6" w:rsidRDefault="00715EA6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A386E" w:rsidRPr="004A386E" w14:paraId="560E4D7C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0301CE69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758555A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2CF5B48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7ED8DD5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F66F275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B703053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9FA8E02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C26C2DC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A386E" w:rsidRPr="004A386E" w14:paraId="677859B2" w14:textId="77777777" w:rsidTr="00A0117A">
        <w:trPr>
          <w:trHeight w:val="360"/>
          <w:jc w:val="center"/>
        </w:trPr>
        <w:tc>
          <w:tcPr>
            <w:tcW w:w="1035" w:type="dxa"/>
          </w:tcPr>
          <w:p w14:paraId="7DBF6689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600</w:t>
            </w:r>
          </w:p>
        </w:tc>
        <w:tc>
          <w:tcPr>
            <w:tcW w:w="3200" w:type="dxa"/>
          </w:tcPr>
          <w:p w14:paraId="32CD8377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Leadership Skills</w:t>
            </w:r>
          </w:p>
        </w:tc>
        <w:tc>
          <w:tcPr>
            <w:tcW w:w="1461" w:type="dxa"/>
            <w:vAlign w:val="center"/>
          </w:tcPr>
          <w:p w14:paraId="11394313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CEF76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F54F6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F321D6" w14:textId="431B7740" w:rsidR="004A386E" w:rsidRPr="004A386E" w:rsidRDefault="00D15167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D661AA3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18977C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74D7459B" w14:textId="77777777" w:rsidTr="00A0117A">
        <w:trPr>
          <w:trHeight w:val="360"/>
          <w:jc w:val="center"/>
        </w:trPr>
        <w:tc>
          <w:tcPr>
            <w:tcW w:w="1035" w:type="dxa"/>
          </w:tcPr>
          <w:p w14:paraId="0F15DFDA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622</w:t>
            </w:r>
          </w:p>
        </w:tc>
        <w:tc>
          <w:tcPr>
            <w:tcW w:w="3200" w:type="dxa"/>
          </w:tcPr>
          <w:p w14:paraId="55396E09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Legal Aspects of School Administration</w:t>
            </w:r>
          </w:p>
          <w:p w14:paraId="173F1FD2" w14:textId="6874296E" w:rsidR="004A386E" w:rsidRPr="004A386E" w:rsidRDefault="004A386E" w:rsidP="004A386E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</w:t>
            </w:r>
            <w:r w:rsidR="00D15167">
              <w:rPr>
                <w:rFonts w:ascii="Arial" w:hAnsi="Arial" w:cs="Arial"/>
                <w:i/>
                <w:sz w:val="16"/>
                <w:szCs w:val="20"/>
              </w:rPr>
              <w:t>/Co-req</w:t>
            </w:r>
            <w:r w:rsidRPr="004A386E">
              <w:rPr>
                <w:rFonts w:ascii="Arial" w:hAnsi="Arial" w:cs="Arial"/>
                <w:i/>
                <w:sz w:val="16"/>
                <w:szCs w:val="20"/>
              </w:rPr>
              <w:t>: EDL 600</w:t>
            </w:r>
          </w:p>
        </w:tc>
        <w:tc>
          <w:tcPr>
            <w:tcW w:w="1461" w:type="dxa"/>
            <w:vAlign w:val="center"/>
          </w:tcPr>
          <w:p w14:paraId="6BB478E1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8E356B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A41014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09B0AD" w14:textId="2EEFD95B" w:rsidR="004A386E" w:rsidRPr="004A386E" w:rsidRDefault="00D15167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ECB956B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300907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012A3D5C" w14:textId="77777777" w:rsidTr="00A0117A">
        <w:trPr>
          <w:trHeight w:val="360"/>
          <w:jc w:val="center"/>
        </w:trPr>
        <w:tc>
          <w:tcPr>
            <w:tcW w:w="1035" w:type="dxa"/>
          </w:tcPr>
          <w:p w14:paraId="4D617787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625</w:t>
            </w:r>
          </w:p>
        </w:tc>
        <w:tc>
          <w:tcPr>
            <w:tcW w:w="3200" w:type="dxa"/>
          </w:tcPr>
          <w:p w14:paraId="2F3364B7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Supervision of Instruction</w:t>
            </w:r>
          </w:p>
          <w:p w14:paraId="61AB7ED2" w14:textId="4C87F580" w:rsidR="004A386E" w:rsidRPr="004A386E" w:rsidRDefault="00D15167" w:rsidP="004A386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</w:t>
            </w:r>
            <w:r>
              <w:rPr>
                <w:rFonts w:ascii="Arial" w:hAnsi="Arial" w:cs="Arial"/>
                <w:i/>
                <w:sz w:val="16"/>
                <w:szCs w:val="20"/>
              </w:rPr>
              <w:t>/Co-req</w:t>
            </w:r>
            <w:r w:rsidRPr="004A386E">
              <w:rPr>
                <w:rFonts w:ascii="Arial" w:hAnsi="Arial" w:cs="Arial"/>
                <w:i/>
                <w:sz w:val="16"/>
                <w:szCs w:val="20"/>
              </w:rPr>
              <w:t>: EDL 600</w:t>
            </w:r>
          </w:p>
        </w:tc>
        <w:tc>
          <w:tcPr>
            <w:tcW w:w="1461" w:type="dxa"/>
            <w:vAlign w:val="center"/>
          </w:tcPr>
          <w:p w14:paraId="0B2D1CED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BB736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4654CA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2F893A" w14:textId="790E86A4" w:rsidR="004A386E" w:rsidRPr="004A386E" w:rsidRDefault="00D15167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9B02041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D2419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3CB79D13" w14:textId="77777777" w:rsidTr="00A0117A">
        <w:trPr>
          <w:trHeight w:val="360"/>
          <w:jc w:val="center"/>
        </w:trPr>
        <w:tc>
          <w:tcPr>
            <w:tcW w:w="1035" w:type="dxa"/>
          </w:tcPr>
          <w:p w14:paraId="4C809231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627</w:t>
            </w:r>
          </w:p>
        </w:tc>
        <w:tc>
          <w:tcPr>
            <w:tcW w:w="3200" w:type="dxa"/>
          </w:tcPr>
          <w:p w14:paraId="7B753C3D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Personnel Administration in Education</w:t>
            </w:r>
          </w:p>
          <w:p w14:paraId="5B94DEAE" w14:textId="7AF72478" w:rsidR="004A386E" w:rsidRPr="004A386E" w:rsidRDefault="00D15167" w:rsidP="004A386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</w:t>
            </w:r>
            <w:r>
              <w:rPr>
                <w:rFonts w:ascii="Arial" w:hAnsi="Arial" w:cs="Arial"/>
                <w:i/>
                <w:sz w:val="16"/>
                <w:szCs w:val="20"/>
              </w:rPr>
              <w:t>/Co-req</w:t>
            </w:r>
            <w:r w:rsidRPr="004A386E">
              <w:rPr>
                <w:rFonts w:ascii="Arial" w:hAnsi="Arial" w:cs="Arial"/>
                <w:i/>
                <w:sz w:val="16"/>
                <w:szCs w:val="20"/>
              </w:rPr>
              <w:t>: EDL 600</w:t>
            </w:r>
          </w:p>
        </w:tc>
        <w:tc>
          <w:tcPr>
            <w:tcW w:w="1461" w:type="dxa"/>
            <w:vAlign w:val="center"/>
          </w:tcPr>
          <w:p w14:paraId="792F900D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B6309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720F9A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CD7A7D" w14:textId="6BAFBDE4" w:rsidR="004A386E" w:rsidRPr="004A386E" w:rsidRDefault="00D15167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7E0C456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D8D02F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6649DE6D" w14:textId="77777777" w:rsidTr="00A0117A">
        <w:trPr>
          <w:trHeight w:val="360"/>
          <w:jc w:val="center"/>
        </w:trPr>
        <w:tc>
          <w:tcPr>
            <w:tcW w:w="1035" w:type="dxa"/>
          </w:tcPr>
          <w:p w14:paraId="6B11C16F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629</w:t>
            </w:r>
          </w:p>
        </w:tc>
        <w:tc>
          <w:tcPr>
            <w:tcW w:w="3200" w:type="dxa"/>
          </w:tcPr>
          <w:p w14:paraId="2336AFDE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The Principalship</w:t>
            </w:r>
          </w:p>
          <w:p w14:paraId="0405AAE6" w14:textId="49818F61" w:rsidR="004A386E" w:rsidRPr="004A386E" w:rsidRDefault="00D15167" w:rsidP="004A386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</w:t>
            </w:r>
            <w:r>
              <w:rPr>
                <w:rFonts w:ascii="Arial" w:hAnsi="Arial" w:cs="Arial"/>
                <w:i/>
                <w:sz w:val="16"/>
                <w:szCs w:val="20"/>
              </w:rPr>
              <w:t>/Co-req</w:t>
            </w:r>
            <w:r w:rsidRPr="004A386E">
              <w:rPr>
                <w:rFonts w:ascii="Arial" w:hAnsi="Arial" w:cs="Arial"/>
                <w:i/>
                <w:sz w:val="16"/>
                <w:szCs w:val="20"/>
              </w:rPr>
              <w:t>: EDL 600</w:t>
            </w:r>
          </w:p>
        </w:tc>
        <w:tc>
          <w:tcPr>
            <w:tcW w:w="1461" w:type="dxa"/>
            <w:vAlign w:val="center"/>
          </w:tcPr>
          <w:p w14:paraId="6879E576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64CAA4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BEC932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397848" w14:textId="1199BF1B" w:rsidR="004A386E" w:rsidRPr="004A386E" w:rsidRDefault="00D15167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1C811F6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65DFDD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662C38D9" w14:textId="77777777" w:rsidTr="00A0117A">
        <w:trPr>
          <w:trHeight w:val="360"/>
          <w:jc w:val="center"/>
        </w:trPr>
        <w:tc>
          <w:tcPr>
            <w:tcW w:w="1035" w:type="dxa"/>
          </w:tcPr>
          <w:p w14:paraId="3AE6DDD4" w14:textId="77777777" w:rsidR="004A386E" w:rsidRPr="004A386E" w:rsidRDefault="004A386E" w:rsidP="004A38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635</w:t>
            </w:r>
          </w:p>
        </w:tc>
        <w:tc>
          <w:tcPr>
            <w:tcW w:w="3200" w:type="dxa"/>
          </w:tcPr>
          <w:p w14:paraId="45D8ECE0" w14:textId="77777777" w:rsidR="004A386E" w:rsidRPr="004A386E" w:rsidRDefault="004A386E" w:rsidP="004A386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School Finance</w:t>
            </w:r>
          </w:p>
          <w:p w14:paraId="2E042591" w14:textId="43A560A5" w:rsidR="004A386E" w:rsidRPr="004A386E" w:rsidRDefault="00D15167" w:rsidP="004A386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</w:t>
            </w:r>
            <w:r>
              <w:rPr>
                <w:rFonts w:ascii="Arial" w:hAnsi="Arial" w:cs="Arial"/>
                <w:i/>
                <w:sz w:val="16"/>
                <w:szCs w:val="20"/>
              </w:rPr>
              <w:t>/Co-req</w:t>
            </w:r>
            <w:r w:rsidRPr="004A386E">
              <w:rPr>
                <w:rFonts w:ascii="Arial" w:hAnsi="Arial" w:cs="Arial"/>
                <w:i/>
                <w:sz w:val="16"/>
                <w:szCs w:val="20"/>
              </w:rPr>
              <w:t>: EDL 600</w:t>
            </w:r>
          </w:p>
        </w:tc>
        <w:tc>
          <w:tcPr>
            <w:tcW w:w="1461" w:type="dxa"/>
            <w:vAlign w:val="center"/>
          </w:tcPr>
          <w:p w14:paraId="7021FD7F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06D876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AB134B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0FD15A" w14:textId="60F9AA37" w:rsidR="004A386E" w:rsidRPr="004A386E" w:rsidRDefault="00D15167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7DF50DF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2E597F" w14:textId="77777777" w:rsidR="004A386E" w:rsidRPr="004A386E" w:rsidRDefault="004A386E" w:rsidP="004A38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5167" w:rsidRPr="004A386E" w14:paraId="1497BB1E" w14:textId="77777777" w:rsidTr="00A0117A">
        <w:trPr>
          <w:trHeight w:val="360"/>
          <w:jc w:val="center"/>
        </w:trPr>
        <w:tc>
          <w:tcPr>
            <w:tcW w:w="1035" w:type="dxa"/>
          </w:tcPr>
          <w:p w14:paraId="2CE33939" w14:textId="08C0D1A3" w:rsidR="00D15167" w:rsidRPr="004A386E" w:rsidRDefault="00D15167" w:rsidP="00D151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EDL 645</w:t>
            </w:r>
          </w:p>
        </w:tc>
        <w:tc>
          <w:tcPr>
            <w:tcW w:w="3200" w:type="dxa"/>
          </w:tcPr>
          <w:p w14:paraId="7C5BA857" w14:textId="77777777" w:rsidR="00D15167" w:rsidRDefault="00D15167" w:rsidP="00D151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Aspects of Special Education</w:t>
            </w:r>
          </w:p>
          <w:p w14:paraId="24170AB6" w14:textId="475D1E71" w:rsidR="00D15167" w:rsidRPr="004A386E" w:rsidRDefault="00D15167" w:rsidP="00D151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or EDL 640</w:t>
            </w:r>
          </w:p>
        </w:tc>
        <w:tc>
          <w:tcPr>
            <w:tcW w:w="1461" w:type="dxa"/>
            <w:vAlign w:val="center"/>
          </w:tcPr>
          <w:p w14:paraId="2302BB24" w14:textId="6479F67B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D21172" w14:textId="35F1C41F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F41330" w14:textId="16FDA145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90EAEF" w14:textId="1B209CE6" w:rsidR="00D15167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791AC24" w14:textId="4D2FEC4F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85A856" w14:textId="42897ADA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5167" w:rsidRPr="004A386E" w14:paraId="6B68D687" w14:textId="77777777" w:rsidTr="00A0117A">
        <w:trPr>
          <w:trHeight w:val="360"/>
          <w:jc w:val="center"/>
        </w:trPr>
        <w:tc>
          <w:tcPr>
            <w:tcW w:w="1035" w:type="dxa"/>
          </w:tcPr>
          <w:p w14:paraId="498DC342" w14:textId="77777777" w:rsidR="00D15167" w:rsidRPr="004A386E" w:rsidRDefault="00D15167" w:rsidP="00D151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662</w:t>
            </w:r>
          </w:p>
        </w:tc>
        <w:tc>
          <w:tcPr>
            <w:tcW w:w="3200" w:type="dxa"/>
          </w:tcPr>
          <w:p w14:paraId="5E88A06E" w14:textId="77777777" w:rsidR="00D15167" w:rsidRPr="004A386E" w:rsidRDefault="00D15167" w:rsidP="00D151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Leadership in Instructional Planning</w:t>
            </w:r>
          </w:p>
          <w:p w14:paraId="3A7F738E" w14:textId="603DF9A8" w:rsidR="00D15167" w:rsidRPr="004A386E" w:rsidRDefault="00D15167" w:rsidP="00D1516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i/>
                <w:sz w:val="16"/>
                <w:szCs w:val="20"/>
              </w:rPr>
              <w:t>Pre-req</w:t>
            </w:r>
            <w:r>
              <w:rPr>
                <w:rFonts w:ascii="Arial" w:hAnsi="Arial" w:cs="Arial"/>
                <w:i/>
                <w:sz w:val="16"/>
                <w:szCs w:val="20"/>
              </w:rPr>
              <w:t>/Co-req</w:t>
            </w:r>
            <w:r w:rsidRPr="004A386E">
              <w:rPr>
                <w:rFonts w:ascii="Arial" w:hAnsi="Arial" w:cs="Arial"/>
                <w:i/>
                <w:sz w:val="16"/>
                <w:szCs w:val="20"/>
              </w:rPr>
              <w:t>: EDL 600</w:t>
            </w:r>
          </w:p>
        </w:tc>
        <w:tc>
          <w:tcPr>
            <w:tcW w:w="1461" w:type="dxa"/>
            <w:vAlign w:val="center"/>
          </w:tcPr>
          <w:p w14:paraId="4680CF06" w14:textId="77777777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92FB1C" w14:textId="77777777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B84A85" w14:textId="77777777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0FB8FE" w14:textId="0A776C8E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238B899" w14:textId="77777777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0E94A2" w14:textId="77777777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5167" w:rsidRPr="004A386E" w14:paraId="7B43CE2B" w14:textId="77777777" w:rsidTr="00A0117A">
        <w:trPr>
          <w:trHeight w:val="360"/>
          <w:jc w:val="center"/>
        </w:trPr>
        <w:tc>
          <w:tcPr>
            <w:tcW w:w="1035" w:type="dxa"/>
          </w:tcPr>
          <w:p w14:paraId="2FFAE46B" w14:textId="77777777" w:rsidR="00D15167" w:rsidRPr="004A386E" w:rsidRDefault="00D15167" w:rsidP="00D151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EDL 696</w:t>
            </w:r>
          </w:p>
        </w:tc>
        <w:tc>
          <w:tcPr>
            <w:tcW w:w="3200" w:type="dxa"/>
          </w:tcPr>
          <w:p w14:paraId="47199B96" w14:textId="77777777" w:rsidR="00D15167" w:rsidRPr="004A386E" w:rsidRDefault="00D15167" w:rsidP="00D151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t>Internship</w:t>
            </w:r>
          </w:p>
        </w:tc>
        <w:tc>
          <w:tcPr>
            <w:tcW w:w="1461" w:type="dxa"/>
            <w:vAlign w:val="center"/>
          </w:tcPr>
          <w:p w14:paraId="3C72A49B" w14:textId="77777777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21A35B" w14:textId="77777777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8493C1" w14:textId="77777777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2527B5" w14:textId="0636AD41" w:rsidR="00D15167" w:rsidRPr="004A386E" w:rsidRDefault="001B2CF8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771275E" w14:textId="77777777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00081A" w14:textId="77777777" w:rsidR="00D15167" w:rsidRPr="004A386E" w:rsidRDefault="00D15167" w:rsidP="00D151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494A38" w14:textId="77777777" w:rsidR="004A386E" w:rsidRPr="004A386E" w:rsidRDefault="004A386E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DB13742" w14:textId="77777777" w:rsidR="004A386E" w:rsidRPr="004A386E" w:rsidRDefault="004A386E" w:rsidP="00CD63DE">
      <w:pPr>
        <w:pStyle w:val="NoSpacing"/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b/>
          <w:sz w:val="20"/>
          <w:szCs w:val="20"/>
        </w:rPr>
        <w:t xml:space="preserve">II. Electives (9 units required): </w:t>
      </w:r>
      <w:r w:rsidRPr="004A386E">
        <w:rPr>
          <w:rFonts w:ascii="Arial" w:hAnsi="Arial" w:cs="Arial"/>
          <w:sz w:val="20"/>
          <w:szCs w:val="20"/>
        </w:rPr>
        <w:t>Select graduate electives in Educational Leadership, which may be transferred in from another program.</w:t>
      </w:r>
    </w:p>
    <w:p w14:paraId="72A1D4FC" w14:textId="77777777" w:rsidR="004A386E" w:rsidRPr="00780830" w:rsidRDefault="004A386E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A386E" w:rsidRPr="004A386E" w14:paraId="04805755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4574CAF9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C9B7D03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417ABA9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B216ED9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CA66FB8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818CD79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A8F5673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7F45C28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8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A386E" w:rsidRPr="004A386E" w14:paraId="57E63357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AA30177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A7C04CD" w14:textId="77777777" w:rsidR="004A386E" w:rsidRPr="004A386E" w:rsidRDefault="004A386E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2D10CC2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E3319D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F32448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C3CC9A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8CFFBE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3C0705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33635F4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54C795B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1D86F59" w14:textId="77777777" w:rsidR="004A386E" w:rsidRPr="004A386E" w:rsidRDefault="004A386E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7349A9F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1CB82E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D27E46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431ACB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67D602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89D2A9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86E" w:rsidRPr="004A386E" w14:paraId="6220134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64A33DB" w14:textId="77777777" w:rsidR="004A386E" w:rsidRPr="004A386E" w:rsidRDefault="004A386E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7B419F8" w14:textId="77777777" w:rsidR="004A386E" w:rsidRPr="004A386E" w:rsidRDefault="004A386E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3552EE4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F4949A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F5C57E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A652C1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C1AA1B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A7882E" w14:textId="77777777" w:rsidR="004A386E" w:rsidRPr="004A386E" w:rsidRDefault="004A386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8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38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386E">
              <w:rPr>
                <w:rFonts w:ascii="Arial" w:hAnsi="Arial" w:cs="Arial"/>
                <w:sz w:val="20"/>
                <w:szCs w:val="20"/>
              </w:rPr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38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910223" w14:textId="77777777" w:rsidR="004A386E" w:rsidRPr="00212309" w:rsidRDefault="004A386E" w:rsidP="00CD63DE">
      <w:pPr>
        <w:pStyle w:val="NoSpacing"/>
        <w:rPr>
          <w:rFonts w:ascii="Arial" w:hAnsi="Arial" w:cs="Arial"/>
          <w:sz w:val="24"/>
          <w:szCs w:val="24"/>
        </w:rPr>
      </w:pPr>
    </w:p>
    <w:p w14:paraId="786E2F61" w14:textId="77777777" w:rsidR="00D15167" w:rsidRDefault="00D15167" w:rsidP="00471CB8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7F4653DA" w14:textId="77777777" w:rsidR="00D15167" w:rsidRDefault="00D15167" w:rsidP="00471CB8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21FEBE15" w14:textId="361C85D0" w:rsidR="00471CB8" w:rsidRPr="004A386E" w:rsidRDefault="00471CB8" w:rsidP="00471CB8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4A386E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44CEFAD4" w14:textId="77777777" w:rsidR="002413B7" w:rsidRPr="004A386E" w:rsidRDefault="002413B7" w:rsidP="00471CB8">
      <w:pPr>
        <w:pStyle w:val="NoSpacing"/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4A386E">
        <w:rPr>
          <w:rFonts w:ascii="Arial" w:hAnsi="Arial" w:cs="Arial"/>
          <w:sz w:val="20"/>
          <w:szCs w:val="20"/>
        </w:rPr>
        <w:instrText xml:space="preserve"> FORMTEXT </w:instrText>
      </w:r>
      <w:r w:rsidRPr="004A386E">
        <w:rPr>
          <w:rFonts w:ascii="Arial" w:hAnsi="Arial" w:cs="Arial"/>
          <w:sz w:val="20"/>
          <w:szCs w:val="20"/>
        </w:rPr>
      </w:r>
      <w:r w:rsidRPr="004A386E">
        <w:rPr>
          <w:rFonts w:ascii="Arial" w:hAnsi="Arial" w:cs="Arial"/>
          <w:sz w:val="20"/>
          <w:szCs w:val="20"/>
        </w:rPr>
        <w:fldChar w:fldCharType="separate"/>
      </w:r>
      <w:r w:rsidRPr="004A386E">
        <w:rPr>
          <w:rFonts w:ascii="Arial" w:hAnsi="Arial" w:cs="Arial"/>
          <w:noProof/>
          <w:sz w:val="20"/>
          <w:szCs w:val="20"/>
        </w:rPr>
        <w:t> </w:t>
      </w:r>
      <w:r w:rsidRPr="004A386E">
        <w:rPr>
          <w:rFonts w:ascii="Arial" w:hAnsi="Arial" w:cs="Arial"/>
          <w:noProof/>
          <w:sz w:val="20"/>
          <w:szCs w:val="20"/>
        </w:rPr>
        <w:t> </w:t>
      </w:r>
      <w:r w:rsidRPr="004A386E">
        <w:rPr>
          <w:rFonts w:ascii="Arial" w:hAnsi="Arial" w:cs="Arial"/>
          <w:noProof/>
          <w:sz w:val="20"/>
          <w:szCs w:val="20"/>
        </w:rPr>
        <w:t> </w:t>
      </w:r>
      <w:r w:rsidRPr="004A386E">
        <w:rPr>
          <w:rFonts w:ascii="Arial" w:hAnsi="Arial" w:cs="Arial"/>
          <w:noProof/>
          <w:sz w:val="20"/>
          <w:szCs w:val="20"/>
        </w:rPr>
        <w:t> </w:t>
      </w:r>
      <w:r w:rsidRPr="004A386E">
        <w:rPr>
          <w:rFonts w:ascii="Arial" w:hAnsi="Arial" w:cs="Arial"/>
          <w:noProof/>
          <w:sz w:val="20"/>
          <w:szCs w:val="20"/>
        </w:rPr>
        <w:t> </w:t>
      </w:r>
      <w:r w:rsidRPr="004A386E">
        <w:rPr>
          <w:rFonts w:ascii="Arial" w:hAnsi="Arial" w:cs="Arial"/>
          <w:sz w:val="20"/>
          <w:szCs w:val="20"/>
        </w:rPr>
        <w:fldChar w:fldCharType="end"/>
      </w:r>
      <w:r w:rsidRPr="004A386E">
        <w:rPr>
          <w:rFonts w:ascii="Arial" w:hAnsi="Arial" w:cs="Arial"/>
          <w:sz w:val="20"/>
          <w:szCs w:val="20"/>
        </w:rPr>
        <w:t xml:space="preserve">  I understand that the Internship requires a separate internship application and deadlines apply.</w:t>
      </w:r>
    </w:p>
    <w:p w14:paraId="537970A1" w14:textId="77777777" w:rsidR="002413B7" w:rsidRPr="004A386E" w:rsidRDefault="002413B7" w:rsidP="00471CB8">
      <w:pPr>
        <w:pStyle w:val="NoSpacing"/>
        <w:rPr>
          <w:rFonts w:ascii="Arial" w:hAnsi="Arial" w:cs="Arial"/>
          <w:sz w:val="20"/>
          <w:szCs w:val="20"/>
        </w:rPr>
      </w:pPr>
    </w:p>
    <w:p w14:paraId="74E2B39E" w14:textId="77777777" w:rsidR="00471CB8" w:rsidRPr="004A386E" w:rsidRDefault="00471CB8" w:rsidP="00471CB8">
      <w:pPr>
        <w:pStyle w:val="NoSpacing"/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>Following completion of the Graduate Certificate program, students will receive an Institutional Recommendation and may apply for state certification.</w:t>
      </w:r>
    </w:p>
    <w:p w14:paraId="38119A27" w14:textId="77777777" w:rsidR="00471CB8" w:rsidRPr="004A386E" w:rsidRDefault="00471CB8" w:rsidP="00471CB8">
      <w:pPr>
        <w:pStyle w:val="NoSpacing"/>
        <w:rPr>
          <w:rFonts w:ascii="Arial" w:hAnsi="Arial" w:cs="Arial"/>
          <w:sz w:val="20"/>
          <w:szCs w:val="20"/>
        </w:rPr>
      </w:pPr>
    </w:p>
    <w:p w14:paraId="1653976C" w14:textId="77777777" w:rsidR="00471CB8" w:rsidRPr="004A386E" w:rsidRDefault="00471CB8" w:rsidP="00471CB8">
      <w:pPr>
        <w:pStyle w:val="NoSpacing"/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  Under both circumstances, federal financial aid can be used for this certificate.</w:t>
      </w:r>
    </w:p>
    <w:p w14:paraId="1FE4C821" w14:textId="77777777" w:rsidR="00471CB8" w:rsidRPr="004A386E" w:rsidRDefault="00471CB8" w:rsidP="00717D59">
      <w:pPr>
        <w:rPr>
          <w:rFonts w:ascii="Arial" w:hAnsi="Arial" w:cs="Arial"/>
          <w:sz w:val="20"/>
          <w:szCs w:val="20"/>
        </w:rPr>
      </w:pPr>
    </w:p>
    <w:p w14:paraId="26DE4ED1" w14:textId="77777777" w:rsidR="00293CAD" w:rsidRPr="004A386E" w:rsidRDefault="00717D59" w:rsidP="00717D59">
      <w:pPr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>Notes:</w:t>
      </w:r>
    </w:p>
    <w:p w14:paraId="39825D93" w14:textId="77777777" w:rsidR="009963E3" w:rsidRPr="004A386E" w:rsidRDefault="009963E3" w:rsidP="009963E3">
      <w:pPr>
        <w:numPr>
          <w:ilvl w:val="0"/>
          <w:numId w:val="17"/>
        </w:numPr>
        <w:tabs>
          <w:tab w:val="left" w:pos="1080"/>
          <w:tab w:val="left" w:pos="4860"/>
          <w:tab w:val="left" w:pos="6120"/>
          <w:tab w:val="left" w:pos="7650"/>
          <w:tab w:val="left" w:pos="9090"/>
        </w:tabs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>EDL 629 and EDL 696 are capstone courses. EDL 696 must be taken during your final semester, and only EDL 629 can be taken along with EDL 696.</w:t>
      </w:r>
    </w:p>
    <w:p w14:paraId="594CAC57" w14:textId="77777777" w:rsidR="00717D59" w:rsidRPr="004A386E" w:rsidRDefault="00717D59" w:rsidP="009963E3">
      <w:pPr>
        <w:numPr>
          <w:ilvl w:val="0"/>
          <w:numId w:val="17"/>
        </w:numPr>
        <w:tabs>
          <w:tab w:val="left" w:pos="1080"/>
          <w:tab w:val="left" w:pos="4860"/>
          <w:tab w:val="left" w:pos="6120"/>
          <w:tab w:val="left" w:pos="7650"/>
          <w:tab w:val="left" w:pos="9090"/>
        </w:tabs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 xml:space="preserve">Copy of </w:t>
      </w:r>
      <w:r w:rsidR="002413B7" w:rsidRPr="004A386E">
        <w:rPr>
          <w:rFonts w:ascii="Arial" w:hAnsi="Arial" w:cs="Arial"/>
          <w:sz w:val="20"/>
          <w:szCs w:val="20"/>
        </w:rPr>
        <w:t>standard</w:t>
      </w:r>
      <w:r w:rsidRPr="004A386E">
        <w:rPr>
          <w:rFonts w:ascii="Arial" w:hAnsi="Arial" w:cs="Arial"/>
          <w:sz w:val="20"/>
          <w:szCs w:val="20"/>
        </w:rPr>
        <w:t xml:space="preserve"> K-12 teaching certificate, three years of full-time K-12 teaching experience, and verification of </w:t>
      </w:r>
      <w:r w:rsidRPr="004A386E">
        <w:rPr>
          <w:rFonts w:ascii="Arial" w:hAnsi="Arial" w:cs="Arial"/>
          <w:b/>
          <w:i/>
          <w:sz w:val="20"/>
          <w:szCs w:val="20"/>
        </w:rPr>
        <w:t>Full</w:t>
      </w:r>
      <w:r w:rsidRPr="004A386E">
        <w:rPr>
          <w:rFonts w:ascii="Arial" w:hAnsi="Arial" w:cs="Arial"/>
          <w:b/>
          <w:sz w:val="20"/>
          <w:szCs w:val="20"/>
        </w:rPr>
        <w:t xml:space="preserve"> </w:t>
      </w:r>
      <w:r w:rsidRPr="004A386E">
        <w:rPr>
          <w:rFonts w:ascii="Arial" w:hAnsi="Arial" w:cs="Arial"/>
          <w:sz w:val="20"/>
          <w:szCs w:val="20"/>
        </w:rPr>
        <w:t>Structured English Immersion requirements</w:t>
      </w:r>
      <w:r w:rsidR="005D4635" w:rsidRPr="004A386E">
        <w:rPr>
          <w:rFonts w:ascii="Arial" w:hAnsi="Arial" w:cs="Arial"/>
          <w:sz w:val="20"/>
          <w:szCs w:val="20"/>
        </w:rPr>
        <w:t xml:space="preserve"> (including either BME 500 or BME 631 or equivalents) </w:t>
      </w:r>
      <w:r w:rsidRPr="004A386E">
        <w:rPr>
          <w:rFonts w:ascii="Arial" w:hAnsi="Arial" w:cs="Arial"/>
          <w:sz w:val="20"/>
          <w:szCs w:val="20"/>
        </w:rPr>
        <w:t xml:space="preserve">must be presented before admission to the internship.  </w:t>
      </w:r>
    </w:p>
    <w:p w14:paraId="6D7C5A92" w14:textId="77777777" w:rsidR="00717D59" w:rsidRPr="004A386E" w:rsidRDefault="00717D59" w:rsidP="00717D59">
      <w:pPr>
        <w:numPr>
          <w:ilvl w:val="0"/>
          <w:numId w:val="17"/>
        </w:numPr>
        <w:tabs>
          <w:tab w:val="left" w:pos="1080"/>
          <w:tab w:val="left" w:pos="4860"/>
          <w:tab w:val="left" w:pos="6120"/>
          <w:tab w:val="left" w:pos="7650"/>
          <w:tab w:val="left" w:pos="9090"/>
        </w:tabs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 xml:space="preserve">All coursework and graduate </w:t>
      </w:r>
      <w:r w:rsidR="00451D74" w:rsidRPr="004A386E">
        <w:rPr>
          <w:rFonts w:ascii="Arial" w:hAnsi="Arial" w:cs="Arial"/>
          <w:sz w:val="20"/>
          <w:szCs w:val="20"/>
        </w:rPr>
        <w:t>units</w:t>
      </w:r>
      <w:r w:rsidRPr="004A386E">
        <w:rPr>
          <w:rFonts w:ascii="Arial" w:hAnsi="Arial" w:cs="Arial"/>
          <w:sz w:val="20"/>
          <w:szCs w:val="20"/>
        </w:rPr>
        <w:t xml:space="preserve"> required for Institutional Recommendation must be completed before the internship.</w:t>
      </w:r>
    </w:p>
    <w:p w14:paraId="56AB927E" w14:textId="77777777" w:rsidR="00717D59" w:rsidRPr="004A386E" w:rsidRDefault="00717D59" w:rsidP="00717D59">
      <w:pPr>
        <w:rPr>
          <w:rFonts w:ascii="Arial" w:hAnsi="Arial" w:cs="Arial"/>
          <w:sz w:val="20"/>
          <w:szCs w:val="20"/>
        </w:rPr>
      </w:pPr>
    </w:p>
    <w:p w14:paraId="0F1FC491" w14:textId="77777777" w:rsidR="009963E3" w:rsidRPr="004A386E" w:rsidRDefault="009963E3" w:rsidP="009963E3">
      <w:pPr>
        <w:pStyle w:val="NoSpacing"/>
        <w:rPr>
          <w:rFonts w:ascii="Arial" w:hAnsi="Arial" w:cs="Arial"/>
          <w:sz w:val="20"/>
          <w:szCs w:val="20"/>
        </w:rPr>
      </w:pPr>
      <w:r w:rsidRPr="004A386E">
        <w:rPr>
          <w:rFonts w:ascii="Arial" w:hAnsi="Arial" w:cs="Arial"/>
          <w:sz w:val="20"/>
          <w:szCs w:val="20"/>
        </w:rPr>
        <w:t>Students must complete all requirements for their master's degree within a six-year period. Additionally, courses applied to the Master’s degree must have been successfully completed within the 6-year time period required for completing the current degree.</w:t>
      </w:r>
    </w:p>
    <w:p w14:paraId="3D85258D" w14:textId="77777777" w:rsidR="00B300CD" w:rsidRDefault="00B300CD" w:rsidP="00B300CD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7FE5882" w14:textId="77777777" w:rsidR="00B300CD" w:rsidRDefault="00B300CD" w:rsidP="00B300CD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3964C3E" w14:textId="77777777" w:rsidR="00B300CD" w:rsidRDefault="00B300CD" w:rsidP="00B300CD">
      <w:pPr>
        <w:rPr>
          <w:rFonts w:ascii="Arial" w:hAnsi="Arial" w:cs="Arial"/>
          <w:sz w:val="20"/>
          <w:szCs w:val="20"/>
        </w:rPr>
      </w:pPr>
    </w:p>
    <w:p w14:paraId="27F7B846" w14:textId="77777777" w:rsidR="00B300CD" w:rsidRPr="00030899" w:rsidRDefault="00B300CD" w:rsidP="00B300C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5650F6C" w14:textId="77777777" w:rsidR="00B300CD" w:rsidRPr="00030899" w:rsidRDefault="00B300CD" w:rsidP="00B300C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10D92B3" w14:textId="77777777" w:rsidR="00B300CD" w:rsidRDefault="00B300CD" w:rsidP="00B300CD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0C1CF85" w14:textId="77777777" w:rsidR="00B300CD" w:rsidRPr="00030899" w:rsidRDefault="00B300CD" w:rsidP="00B300CD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642E9C6" w14:textId="77777777" w:rsidR="00B300CD" w:rsidRPr="00030899" w:rsidRDefault="00B300CD" w:rsidP="00B300C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00F1D35" w14:textId="77777777" w:rsidR="00B300CD" w:rsidRPr="00030899" w:rsidRDefault="00B300CD" w:rsidP="00B300CD">
      <w:pPr>
        <w:pStyle w:val="NoSpacing"/>
        <w:rPr>
          <w:rFonts w:ascii="Arial" w:hAnsi="Arial" w:cs="Arial"/>
          <w:sz w:val="20"/>
          <w:szCs w:val="20"/>
        </w:rPr>
      </w:pPr>
    </w:p>
    <w:p w14:paraId="7EE050A5" w14:textId="77777777" w:rsidR="00B300CD" w:rsidRDefault="00B300CD" w:rsidP="00B300CD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E82B456" w14:textId="77777777" w:rsidR="00B300CD" w:rsidRPr="00030899" w:rsidRDefault="00B300CD" w:rsidP="00B300CD">
      <w:pPr>
        <w:pStyle w:val="NoSpacing"/>
        <w:rPr>
          <w:rFonts w:ascii="Arial" w:hAnsi="Arial" w:cs="Arial"/>
          <w:sz w:val="20"/>
          <w:szCs w:val="20"/>
        </w:rPr>
      </w:pPr>
    </w:p>
    <w:p w14:paraId="774D44BE" w14:textId="77777777" w:rsidR="00B300CD" w:rsidRPr="00030899" w:rsidRDefault="00B300CD" w:rsidP="00B300C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A5336D0" w14:textId="77777777" w:rsidR="00B300CD" w:rsidRPr="00DE5701" w:rsidRDefault="00B300CD" w:rsidP="00B300CD">
      <w:pPr>
        <w:pStyle w:val="NoSpacing"/>
        <w:rPr>
          <w:rFonts w:asciiTheme="minorHAnsi" w:hAnsiTheme="minorHAnsi"/>
          <w:iCs/>
          <w:color w:val="000000"/>
        </w:rPr>
      </w:pPr>
    </w:p>
    <w:p w14:paraId="156ACB44" w14:textId="77777777" w:rsidR="00B300CD" w:rsidRDefault="00B300CD" w:rsidP="00B300CD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D04B34A" w14:textId="77777777" w:rsidR="00B300CD" w:rsidRPr="000A4E9C" w:rsidRDefault="00B300CD" w:rsidP="00B300CD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85EF193" w14:textId="6C725EF9" w:rsidR="00B300CD" w:rsidRPr="000A4E9C" w:rsidRDefault="00B300CD" w:rsidP="00B300CD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5379D2" w:rsidRPr="005379D2">
        <w:rPr>
          <w:rFonts w:ascii="Arial" w:hAnsi="Arial" w:cs="Arial"/>
          <w:iCs/>
          <w:sz w:val="20"/>
          <w:szCs w:val="20"/>
        </w:rPr>
        <w:t xml:space="preserve"> </w:t>
      </w:r>
      <w:r w:rsidR="005379D2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6D66907B" w14:textId="77777777" w:rsidR="00B300CD" w:rsidRPr="000A4E9C" w:rsidRDefault="00B300CD" w:rsidP="00B300CD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B300CD" w:rsidRPr="000A4E9C" w14:paraId="27A5DF5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2C1B719" w14:textId="77777777" w:rsidR="00B300CD" w:rsidRPr="000A4E9C" w:rsidRDefault="00B300C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C99E9AA" w14:textId="77777777" w:rsidR="00B300CD" w:rsidRPr="000A4E9C" w:rsidRDefault="00B300C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00CD" w:rsidRPr="000A4E9C" w14:paraId="01480A4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17622D7" w14:textId="77777777" w:rsidR="00B300CD" w:rsidRPr="000A4E9C" w:rsidRDefault="00B300C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C234CD9" w14:textId="77777777" w:rsidR="00B300CD" w:rsidRPr="000A4E9C" w:rsidRDefault="00B300C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00CD" w:rsidRPr="000A4E9C" w14:paraId="7230B69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3BE4F42" w14:textId="77777777" w:rsidR="00B300CD" w:rsidRPr="000A4E9C" w:rsidRDefault="00B300C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6F3632D" w14:textId="77777777" w:rsidR="00B300CD" w:rsidRPr="000A4E9C" w:rsidRDefault="00B300CD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D9F228" w14:textId="77777777" w:rsidR="00B300CD" w:rsidRDefault="00B300CD" w:rsidP="00B300CD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12BDBFF" w14:textId="77777777" w:rsidR="00B300CD" w:rsidRPr="000A4E9C" w:rsidRDefault="00B300CD" w:rsidP="00B300CD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AA39BF3" w14:textId="77777777" w:rsidR="00B300CD" w:rsidRPr="000A4E9C" w:rsidRDefault="00B300CD" w:rsidP="00B300CD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1A2C311" w14:textId="77777777" w:rsidR="00B300CD" w:rsidRPr="000A4E9C" w:rsidRDefault="00B300CD" w:rsidP="00B300C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C2264E1" w14:textId="77777777" w:rsidR="00B300CD" w:rsidRPr="000A4E9C" w:rsidRDefault="00B300CD" w:rsidP="00B300C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E84CF67" w14:textId="77777777" w:rsidR="00B300CD" w:rsidRPr="000A4E9C" w:rsidRDefault="00B300CD" w:rsidP="00B300CD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81556B7" w14:textId="77777777" w:rsidR="00B300CD" w:rsidRPr="000A4E9C" w:rsidRDefault="00B300CD" w:rsidP="00B300CD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5ACA272" w14:textId="77777777" w:rsidR="00B300CD" w:rsidRDefault="00B300CD" w:rsidP="00B300CD"/>
    <w:p w14:paraId="1AE09B79" w14:textId="77777777" w:rsidR="00B300CD" w:rsidRDefault="00B300CD" w:rsidP="00B300CD"/>
    <w:p w14:paraId="4FA00E4B" w14:textId="77777777" w:rsidR="00D3559B" w:rsidRPr="009963E3" w:rsidRDefault="00D3559B" w:rsidP="00B300CD">
      <w:pPr>
        <w:rPr>
          <w:sz w:val="4"/>
          <w:szCs w:val="20"/>
        </w:rPr>
      </w:pPr>
    </w:p>
    <w:sectPr w:rsidR="00D3559B" w:rsidRPr="009963E3" w:rsidSect="00212309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8F1A" w14:textId="77777777" w:rsidR="00CF2B89" w:rsidRDefault="00CF2B89" w:rsidP="00392B1B">
      <w:r>
        <w:separator/>
      </w:r>
    </w:p>
  </w:endnote>
  <w:endnote w:type="continuationSeparator" w:id="0">
    <w:p w14:paraId="0CFAC8B5" w14:textId="77777777" w:rsidR="00CF2B89" w:rsidRDefault="00CF2B8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13F38" w14:textId="77777777" w:rsidR="00CF2B89" w:rsidRDefault="00CF2B89" w:rsidP="00392B1B">
      <w:r>
        <w:separator/>
      </w:r>
    </w:p>
  </w:footnote>
  <w:footnote w:type="continuationSeparator" w:id="0">
    <w:p w14:paraId="6DD44AAF" w14:textId="77777777" w:rsidR="00CF2B89" w:rsidRDefault="00CF2B8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CF2B89" w:rsidRPr="000F348A" w14:paraId="46852D98" w14:textId="77777777" w:rsidTr="003768C2">
      <w:trPr>
        <w:jc w:val="center"/>
      </w:trPr>
      <w:tc>
        <w:tcPr>
          <w:tcW w:w="11016" w:type="dxa"/>
        </w:tcPr>
        <w:p w14:paraId="261B927A" w14:textId="77777777" w:rsidR="00CF2B89" w:rsidRDefault="004A386E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40868AC" wp14:editId="01A479A3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CF1C81" w14:textId="77777777" w:rsidR="00A009DB" w:rsidRPr="007D47A0" w:rsidRDefault="00A009D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E330AEA" w14:textId="75ADA5C4" w:rsidR="00CF2B89" w:rsidRPr="00CC1AB0" w:rsidRDefault="00CF2B8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</w:t>
    </w:r>
    <w:r w:rsidR="00137163">
      <w:rPr>
        <w:rFonts w:cs="Arial"/>
        <w:b/>
        <w:sz w:val="28"/>
      </w:rPr>
      <w:t xml:space="preserve">in </w:t>
    </w:r>
    <w:r w:rsidR="00715EA6">
      <w:rPr>
        <w:rFonts w:cs="Arial"/>
        <w:b/>
        <w:sz w:val="28"/>
      </w:rPr>
      <w:t>Principal</w:t>
    </w:r>
    <w:r w:rsidR="00137163">
      <w:rPr>
        <w:rFonts w:cs="Arial"/>
        <w:b/>
        <w:sz w:val="28"/>
      </w:rPr>
      <w:t xml:space="preserve"> PreK-12</w:t>
    </w:r>
  </w:p>
  <w:p w14:paraId="0736A607" w14:textId="77777777" w:rsidR="00CF2B89" w:rsidRPr="00CC1AB0" w:rsidRDefault="00CF2B89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Educational Leadership</w:t>
    </w:r>
  </w:p>
  <w:p w14:paraId="568C0720" w14:textId="78CA2CBC" w:rsidR="00CF2B89" w:rsidRPr="00CC1AB0" w:rsidRDefault="00CF2B8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277B0E">
      <w:rPr>
        <w:rFonts w:cs="Arial"/>
        <w:smallCaps/>
        <w:sz w:val="32"/>
      </w:rPr>
      <w:t>20</w:t>
    </w:r>
    <w:r w:rsidR="009E04E3">
      <w:rPr>
        <w:rFonts w:cs="Arial"/>
        <w:smallCaps/>
        <w:sz w:val="32"/>
      </w:rPr>
      <w:t>2</w:t>
    </w:r>
    <w:r w:rsidR="001C2099">
      <w:rPr>
        <w:rFonts w:cs="Arial"/>
        <w:smallCaps/>
        <w:sz w:val="32"/>
      </w:rPr>
      <w:t>5</w:t>
    </w:r>
    <w:r w:rsidR="001426F8">
      <w:rPr>
        <w:rFonts w:cs="Arial"/>
        <w:smallCaps/>
        <w:sz w:val="32"/>
      </w:rPr>
      <w:t>-2</w:t>
    </w:r>
    <w:r w:rsidR="001C2099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54FA3363" w14:textId="77777777" w:rsidR="00CF2B89" w:rsidRPr="00392B1B" w:rsidRDefault="00CF2B89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2650DE2"/>
    <w:multiLevelType w:val="hybridMultilevel"/>
    <w:tmpl w:val="6FAEE826"/>
    <w:lvl w:ilvl="0" w:tplc="6B122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9051384"/>
    <w:multiLevelType w:val="multilevel"/>
    <w:tmpl w:val="E150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E66A2"/>
    <w:multiLevelType w:val="multilevel"/>
    <w:tmpl w:val="37CC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845524">
    <w:abstractNumId w:val="4"/>
  </w:num>
  <w:num w:numId="2" w16cid:durableId="1083769079">
    <w:abstractNumId w:val="12"/>
  </w:num>
  <w:num w:numId="3" w16cid:durableId="930744758">
    <w:abstractNumId w:val="13"/>
  </w:num>
  <w:num w:numId="4" w16cid:durableId="1626500510">
    <w:abstractNumId w:val="1"/>
  </w:num>
  <w:num w:numId="5" w16cid:durableId="716391071">
    <w:abstractNumId w:val="2"/>
  </w:num>
  <w:num w:numId="6" w16cid:durableId="1965260560">
    <w:abstractNumId w:val="10"/>
  </w:num>
  <w:num w:numId="7" w16cid:durableId="992105247">
    <w:abstractNumId w:val="16"/>
  </w:num>
  <w:num w:numId="8" w16cid:durableId="1639188043">
    <w:abstractNumId w:val="18"/>
  </w:num>
  <w:num w:numId="9" w16cid:durableId="981468194">
    <w:abstractNumId w:val="8"/>
  </w:num>
  <w:num w:numId="10" w16cid:durableId="1140416684">
    <w:abstractNumId w:val="3"/>
  </w:num>
  <w:num w:numId="11" w16cid:durableId="1106383406">
    <w:abstractNumId w:val="15"/>
  </w:num>
  <w:num w:numId="12" w16cid:durableId="942766339">
    <w:abstractNumId w:val="0"/>
  </w:num>
  <w:num w:numId="13" w16cid:durableId="1261379002">
    <w:abstractNumId w:val="9"/>
  </w:num>
  <w:num w:numId="14" w16cid:durableId="889223908">
    <w:abstractNumId w:val="5"/>
  </w:num>
  <w:num w:numId="15" w16cid:durableId="685905428">
    <w:abstractNumId w:val="7"/>
  </w:num>
  <w:num w:numId="16" w16cid:durableId="2049453183">
    <w:abstractNumId w:val="6"/>
  </w:num>
  <w:num w:numId="17" w16cid:durableId="1528904732">
    <w:abstractNumId w:val="11"/>
  </w:num>
  <w:num w:numId="18" w16cid:durableId="1323463294">
    <w:abstractNumId w:val="14"/>
  </w:num>
  <w:num w:numId="19" w16cid:durableId="20014240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1z/QPTJbwwo2ARQgSh0RZ9TeU6xn6mVD9oV5VEyPiQooU72UNb5l5WOMj8ETfBlgS5zWX8EH9+YpnT3Y8ND6w==" w:salt="o9JVfZjtUtBlRbWs3Zx0TQ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0A57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61F9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5A3"/>
    <w:rsid w:val="00114DB8"/>
    <w:rsid w:val="0011683F"/>
    <w:rsid w:val="00116DD2"/>
    <w:rsid w:val="0011792E"/>
    <w:rsid w:val="00117D6F"/>
    <w:rsid w:val="00125108"/>
    <w:rsid w:val="001252EB"/>
    <w:rsid w:val="00131A33"/>
    <w:rsid w:val="00137163"/>
    <w:rsid w:val="00141E27"/>
    <w:rsid w:val="001426F8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CF8"/>
    <w:rsid w:val="001B2F99"/>
    <w:rsid w:val="001B3F69"/>
    <w:rsid w:val="001B4964"/>
    <w:rsid w:val="001C2099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2309"/>
    <w:rsid w:val="00221395"/>
    <w:rsid w:val="002319F6"/>
    <w:rsid w:val="00237B36"/>
    <w:rsid w:val="002413B7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67E9"/>
    <w:rsid w:val="00266034"/>
    <w:rsid w:val="00266372"/>
    <w:rsid w:val="002674DD"/>
    <w:rsid w:val="00267D83"/>
    <w:rsid w:val="00275788"/>
    <w:rsid w:val="002766CE"/>
    <w:rsid w:val="00277B0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383B"/>
    <w:rsid w:val="002F5BFA"/>
    <w:rsid w:val="00300866"/>
    <w:rsid w:val="003015A0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0B8A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74FF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1D74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1CB8"/>
    <w:rsid w:val="004729CC"/>
    <w:rsid w:val="00475635"/>
    <w:rsid w:val="004764F1"/>
    <w:rsid w:val="004770E0"/>
    <w:rsid w:val="004905C2"/>
    <w:rsid w:val="0049366F"/>
    <w:rsid w:val="00496BBE"/>
    <w:rsid w:val="004A324C"/>
    <w:rsid w:val="004A386E"/>
    <w:rsid w:val="004A45DC"/>
    <w:rsid w:val="004A6417"/>
    <w:rsid w:val="004B4591"/>
    <w:rsid w:val="004B66F3"/>
    <w:rsid w:val="004B68E1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379D2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4635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2ACC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5EA6"/>
    <w:rsid w:val="00716740"/>
    <w:rsid w:val="00717D59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46156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0C2"/>
    <w:rsid w:val="007635F3"/>
    <w:rsid w:val="00763673"/>
    <w:rsid w:val="00765C9F"/>
    <w:rsid w:val="00772230"/>
    <w:rsid w:val="007808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5941"/>
    <w:rsid w:val="00857F4D"/>
    <w:rsid w:val="00865D7B"/>
    <w:rsid w:val="00865F7E"/>
    <w:rsid w:val="00870023"/>
    <w:rsid w:val="00871BCD"/>
    <w:rsid w:val="00873365"/>
    <w:rsid w:val="0088178B"/>
    <w:rsid w:val="00883B65"/>
    <w:rsid w:val="00883BA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DD3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BD6"/>
    <w:rsid w:val="00931BE7"/>
    <w:rsid w:val="00932B35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4F17"/>
    <w:rsid w:val="00995979"/>
    <w:rsid w:val="009963E3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04E3"/>
    <w:rsid w:val="009E17D4"/>
    <w:rsid w:val="009E6C4F"/>
    <w:rsid w:val="009F00A0"/>
    <w:rsid w:val="009F576A"/>
    <w:rsid w:val="009F7A20"/>
    <w:rsid w:val="009F7EE1"/>
    <w:rsid w:val="00A0036E"/>
    <w:rsid w:val="00A009DB"/>
    <w:rsid w:val="00A01F52"/>
    <w:rsid w:val="00A020D2"/>
    <w:rsid w:val="00A07F82"/>
    <w:rsid w:val="00A13CF3"/>
    <w:rsid w:val="00A1565C"/>
    <w:rsid w:val="00A16646"/>
    <w:rsid w:val="00A16952"/>
    <w:rsid w:val="00A17155"/>
    <w:rsid w:val="00A20F5D"/>
    <w:rsid w:val="00A21E63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0C7E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00CD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31D7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4D22"/>
    <w:rsid w:val="00C45D0D"/>
    <w:rsid w:val="00C4721D"/>
    <w:rsid w:val="00C478B5"/>
    <w:rsid w:val="00C510D9"/>
    <w:rsid w:val="00C51A10"/>
    <w:rsid w:val="00C5286D"/>
    <w:rsid w:val="00C539FF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25A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3FAB"/>
    <w:rsid w:val="00CE583E"/>
    <w:rsid w:val="00CE747D"/>
    <w:rsid w:val="00CE7EF0"/>
    <w:rsid w:val="00CF01AB"/>
    <w:rsid w:val="00CF2B46"/>
    <w:rsid w:val="00CF2B89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167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4778F"/>
    <w:rsid w:val="00D50C70"/>
    <w:rsid w:val="00D5262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11FA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57CBE"/>
    <w:rsid w:val="00E65055"/>
    <w:rsid w:val="00E65498"/>
    <w:rsid w:val="00E6741A"/>
    <w:rsid w:val="00E70BC4"/>
    <w:rsid w:val="00E71629"/>
    <w:rsid w:val="00E740DC"/>
    <w:rsid w:val="00E80DB8"/>
    <w:rsid w:val="00E831C4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33EA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776C0986"/>
  <w15:docId w15:val="{7A30B82B-714C-484F-9DDF-5793760F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71C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00AA-E44C-46E9-8F47-8B7286EB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14</cp:revision>
  <cp:lastPrinted>2014-02-28T16:01:00Z</cp:lastPrinted>
  <dcterms:created xsi:type="dcterms:W3CDTF">2023-02-07T17:54:00Z</dcterms:created>
  <dcterms:modified xsi:type="dcterms:W3CDTF">2025-04-13T17:44:00Z</dcterms:modified>
</cp:coreProperties>
</file>