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bookmarkStart w:id="0" w:name="_GoBack"/>
            <w:bookmarkEnd w:id="0"/>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9874F3">
            <w:pPr>
              <w:spacing w:before="120" w:line="360" w:lineRule="auto"/>
              <w:rPr>
                <w:sz w:val="24"/>
                <w:szCs w:val="24"/>
              </w:rPr>
            </w:pPr>
            <w:r w:rsidRPr="00B83423">
              <w:rPr>
                <w:b/>
                <w:sz w:val="24"/>
                <w:szCs w:val="24"/>
              </w:rPr>
              <w:t xml:space="preserve">Enrollment Term: </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 xml:space="preserve"> </w:t>
            </w:r>
            <w:r w:rsidRPr="00B83423">
              <w:rPr>
                <w:sz w:val="20"/>
                <w:szCs w:val="20"/>
              </w:rPr>
              <w:t>(ex. Summer 201</w:t>
            </w:r>
            <w:r w:rsidR="009874F3">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 xml:space="preserve">  </w:t>
            </w:r>
            <w:r w:rsidR="009874F3">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FB4E47">
            <w:pPr>
              <w:spacing w:before="120" w:line="360" w:lineRule="auto"/>
              <w:rPr>
                <w:sz w:val="24"/>
                <w:szCs w:val="24"/>
              </w:rPr>
            </w:pPr>
            <w:r w:rsidRPr="00B83423">
              <w:rPr>
                <w:b/>
                <w:sz w:val="24"/>
                <w:szCs w:val="24"/>
              </w:rPr>
              <w:t>Total Required Credits for this Degree Program</w:t>
            </w:r>
            <w:r w:rsidR="008D289B">
              <w:rPr>
                <w:b/>
                <w:sz w:val="24"/>
                <w:szCs w:val="24"/>
              </w:rPr>
              <w:t xml:space="preserve">: </w:t>
            </w:r>
            <w:r w:rsidR="00FB4E47">
              <w:rPr>
                <w:b/>
                <w:sz w:val="24"/>
                <w:szCs w:val="24"/>
              </w:rPr>
              <w:t>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890F3D">
              <w:rPr>
                <w:sz w:val="24"/>
                <w:szCs w:val="24"/>
              </w:rPr>
            </w:r>
            <w:r w:rsidR="00890F3D">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890F3D">
              <w:rPr>
                <w:sz w:val="24"/>
                <w:szCs w:val="24"/>
              </w:rPr>
            </w:r>
            <w:r w:rsidR="00890F3D">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617253"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626D4C" w:rsidRPr="00CC1AB0" w:rsidTr="00FF2A6C">
        <w:trPr>
          <w:jc w:val="center"/>
        </w:trPr>
        <w:tc>
          <w:tcPr>
            <w:tcW w:w="11016" w:type="dxa"/>
            <w:gridSpan w:val="9"/>
          </w:tcPr>
          <w:p w:rsidR="00626D4C" w:rsidRPr="00626D4C" w:rsidRDefault="00FB4E47" w:rsidP="00FB4E47">
            <w:pPr>
              <w:pStyle w:val="ListParagraph"/>
              <w:numPr>
                <w:ilvl w:val="0"/>
                <w:numId w:val="18"/>
              </w:numPr>
              <w:spacing w:before="120" w:after="120"/>
              <w:rPr>
                <w:rFonts w:cs="Arial"/>
                <w:b/>
                <w:sz w:val="20"/>
                <w:szCs w:val="20"/>
              </w:rPr>
            </w:pPr>
            <w:r>
              <w:rPr>
                <w:rFonts w:cs="Arial"/>
                <w:b/>
                <w:sz w:val="20"/>
                <w:szCs w:val="20"/>
              </w:rPr>
              <w:t xml:space="preserve">Core Requirements </w:t>
            </w:r>
            <w:r w:rsidR="00626D4C">
              <w:rPr>
                <w:rFonts w:cs="Arial"/>
                <w:b/>
                <w:sz w:val="20"/>
                <w:szCs w:val="20"/>
              </w:rPr>
              <w:t>(</w:t>
            </w:r>
            <w:r>
              <w:rPr>
                <w:rFonts w:cs="Arial"/>
                <w:b/>
                <w:sz w:val="20"/>
                <w:szCs w:val="20"/>
              </w:rPr>
              <w:t xml:space="preserve">12 </w:t>
            </w:r>
            <w:r w:rsidR="00626D4C">
              <w:rPr>
                <w:rFonts w:cs="Arial"/>
                <w:b/>
                <w:sz w:val="20"/>
                <w:szCs w:val="20"/>
              </w:rPr>
              <w:t xml:space="preserve"> units required)</w:t>
            </w:r>
          </w:p>
        </w:tc>
      </w:tr>
      <w:tr w:rsidR="00FB4E47" w:rsidRPr="00CC1AB0" w:rsidTr="00FF2A6C">
        <w:trPr>
          <w:jc w:val="center"/>
        </w:trPr>
        <w:tc>
          <w:tcPr>
            <w:tcW w:w="316" w:type="dxa"/>
          </w:tcPr>
          <w:p w:rsidR="00FB4E47" w:rsidRPr="00CC1AB0" w:rsidRDefault="00FB4E47" w:rsidP="00626D4C">
            <w:pPr>
              <w:spacing w:before="60" w:after="60"/>
              <w:rPr>
                <w:sz w:val="20"/>
                <w:szCs w:val="20"/>
              </w:rPr>
            </w:pPr>
            <w:r>
              <w:rPr>
                <w:sz w:val="20"/>
                <w:szCs w:val="20"/>
              </w:rPr>
              <w:t>*</w:t>
            </w:r>
          </w:p>
        </w:tc>
        <w:tc>
          <w:tcPr>
            <w:tcW w:w="1052" w:type="dxa"/>
          </w:tcPr>
          <w:p w:rsidR="00FB4E47" w:rsidRDefault="00FB4E47" w:rsidP="00626D4C">
            <w:pPr>
              <w:spacing w:before="60" w:after="60"/>
              <w:jc w:val="center"/>
              <w:rPr>
                <w:sz w:val="20"/>
                <w:szCs w:val="20"/>
              </w:rPr>
            </w:pPr>
            <w:r>
              <w:rPr>
                <w:sz w:val="20"/>
                <w:szCs w:val="20"/>
              </w:rPr>
              <w:t>ESE 548</w:t>
            </w:r>
          </w:p>
        </w:tc>
        <w:tc>
          <w:tcPr>
            <w:tcW w:w="3510" w:type="dxa"/>
          </w:tcPr>
          <w:p w:rsidR="00FB4E47" w:rsidRDefault="00FB4E47" w:rsidP="00626D4C">
            <w:pPr>
              <w:spacing w:before="60" w:after="60"/>
              <w:rPr>
                <w:sz w:val="20"/>
                <w:szCs w:val="20"/>
              </w:rPr>
            </w:pPr>
            <w:r>
              <w:rPr>
                <w:sz w:val="20"/>
                <w:szCs w:val="20"/>
              </w:rPr>
              <w:t>Survey of Special Education</w:t>
            </w:r>
          </w:p>
        </w:tc>
        <w:tc>
          <w:tcPr>
            <w:tcW w:w="117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698</w:t>
            </w:r>
          </w:p>
        </w:tc>
        <w:tc>
          <w:tcPr>
            <w:tcW w:w="3510" w:type="dxa"/>
          </w:tcPr>
          <w:p w:rsidR="00274FA1" w:rsidRDefault="00274FA1" w:rsidP="00274FA1">
            <w:pPr>
              <w:spacing w:before="60" w:after="60"/>
              <w:rPr>
                <w:sz w:val="20"/>
                <w:szCs w:val="20"/>
              </w:rPr>
            </w:pPr>
            <w:r>
              <w:rPr>
                <w:sz w:val="20"/>
                <w:szCs w:val="20"/>
              </w:rPr>
              <w:t xml:space="preserve">Graduate Seminar </w:t>
            </w:r>
          </w:p>
          <w:p w:rsidR="00274FA1" w:rsidRPr="00FB4E47" w:rsidRDefault="00274FA1" w:rsidP="00274FA1">
            <w:pPr>
              <w:spacing w:before="60" w:after="60"/>
              <w:rPr>
                <w:i/>
                <w:sz w:val="16"/>
                <w:szCs w:val="16"/>
              </w:rPr>
            </w:pPr>
            <w:r w:rsidRPr="00FB4E47">
              <w:rPr>
                <w:i/>
                <w:sz w:val="16"/>
                <w:szCs w:val="16"/>
              </w:rPr>
              <w:t>Pre-req: ESE 548 or Special Education Survey Milestone</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274FA1">
        <w:trPr>
          <w:jc w:val="center"/>
        </w:trPr>
        <w:tc>
          <w:tcPr>
            <w:tcW w:w="11016" w:type="dxa"/>
            <w:gridSpan w:val="9"/>
          </w:tcPr>
          <w:p w:rsidR="00274FA1" w:rsidRPr="00FB4E47" w:rsidRDefault="00274FA1" w:rsidP="00274FA1">
            <w:pPr>
              <w:pStyle w:val="ListParagraph"/>
              <w:numPr>
                <w:ilvl w:val="0"/>
                <w:numId w:val="20"/>
              </w:numPr>
              <w:spacing w:before="60" w:after="60"/>
              <w:rPr>
                <w:b/>
                <w:sz w:val="20"/>
                <w:szCs w:val="20"/>
              </w:rPr>
            </w:pPr>
            <w:r w:rsidRPr="00FB4E47">
              <w:rPr>
                <w:b/>
                <w:sz w:val="20"/>
                <w:szCs w:val="20"/>
              </w:rPr>
              <w:t xml:space="preserve">Select ONE course from the following courses (3 units required): </w:t>
            </w:r>
            <w:r w:rsidRPr="00FB4E47">
              <w:rPr>
                <w:sz w:val="20"/>
                <w:szCs w:val="20"/>
              </w:rPr>
              <w:t>EDR 610, EDR 611, or EPS 525.</w:t>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274FA1">
        <w:trPr>
          <w:jc w:val="center"/>
        </w:trPr>
        <w:tc>
          <w:tcPr>
            <w:tcW w:w="11016" w:type="dxa"/>
            <w:gridSpan w:val="9"/>
          </w:tcPr>
          <w:p w:rsidR="00274FA1" w:rsidRPr="00FB4E47" w:rsidRDefault="00274FA1" w:rsidP="00274FA1">
            <w:pPr>
              <w:pStyle w:val="ListParagraph"/>
              <w:numPr>
                <w:ilvl w:val="0"/>
                <w:numId w:val="20"/>
              </w:numPr>
              <w:spacing w:before="60" w:after="60"/>
              <w:rPr>
                <w:b/>
                <w:sz w:val="20"/>
                <w:szCs w:val="20"/>
              </w:rPr>
            </w:pPr>
            <w:r w:rsidRPr="00FB4E47">
              <w:rPr>
                <w:b/>
                <w:sz w:val="20"/>
                <w:szCs w:val="20"/>
              </w:rPr>
              <w:t>ESE Elective</w:t>
            </w:r>
            <w:r>
              <w:rPr>
                <w:b/>
                <w:sz w:val="20"/>
                <w:szCs w:val="20"/>
              </w:rPr>
              <w:t xml:space="preserve"> or Educational Foundation Course</w:t>
            </w:r>
            <w:r w:rsidRPr="00FB4E47">
              <w:rPr>
                <w:b/>
                <w:sz w:val="20"/>
                <w:szCs w:val="20"/>
              </w:rPr>
              <w:t xml:space="preserve"> (3 units required): </w:t>
            </w:r>
            <w:r w:rsidRPr="00FB4E47">
              <w:rPr>
                <w:sz w:val="20"/>
                <w:szCs w:val="20"/>
              </w:rPr>
              <w:t>ESE elective, or students with no coursework in Educational Foundations must take one course in Educational Foundations in place of the special educational elective.</w:t>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E028AC">
        <w:trPr>
          <w:trHeight w:val="475"/>
          <w:jc w:val="center"/>
        </w:trPr>
        <w:tc>
          <w:tcPr>
            <w:tcW w:w="11016" w:type="dxa"/>
            <w:gridSpan w:val="9"/>
          </w:tcPr>
          <w:p w:rsidR="00274FA1" w:rsidRPr="00E028AC" w:rsidRDefault="007A0D0F" w:rsidP="00274FA1">
            <w:pPr>
              <w:pStyle w:val="ListParagraph"/>
              <w:numPr>
                <w:ilvl w:val="0"/>
                <w:numId w:val="18"/>
              </w:numPr>
              <w:spacing w:before="60" w:after="60"/>
              <w:rPr>
                <w:b/>
                <w:sz w:val="20"/>
                <w:szCs w:val="20"/>
              </w:rPr>
            </w:pPr>
            <w:r w:rsidRPr="00E028AC">
              <w:rPr>
                <w:b/>
                <w:sz w:val="20"/>
                <w:szCs w:val="20"/>
              </w:rPr>
              <w:t>Cross-Categorical/High Incidence Special Education Emphasis (18 units required)</w:t>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520</w:t>
            </w:r>
          </w:p>
        </w:tc>
        <w:tc>
          <w:tcPr>
            <w:tcW w:w="3510" w:type="dxa"/>
          </w:tcPr>
          <w:p w:rsidR="00274FA1" w:rsidRDefault="00274FA1" w:rsidP="00274FA1">
            <w:pPr>
              <w:spacing w:before="60" w:after="60"/>
              <w:rPr>
                <w:sz w:val="20"/>
                <w:szCs w:val="20"/>
              </w:rPr>
            </w:pPr>
            <w:r>
              <w:rPr>
                <w:sz w:val="20"/>
                <w:szCs w:val="20"/>
              </w:rPr>
              <w:t>Bilingual and Multicultural Aspects of Special Education</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608-HI</w:t>
            </w:r>
          </w:p>
        </w:tc>
        <w:tc>
          <w:tcPr>
            <w:tcW w:w="3510" w:type="dxa"/>
          </w:tcPr>
          <w:p w:rsidR="00274FA1" w:rsidRDefault="00274FA1" w:rsidP="00274FA1">
            <w:pPr>
              <w:spacing w:before="60" w:after="60"/>
              <w:rPr>
                <w:sz w:val="20"/>
                <w:szCs w:val="20"/>
              </w:rPr>
            </w:pPr>
            <w:r>
              <w:rPr>
                <w:sz w:val="20"/>
                <w:szCs w:val="20"/>
              </w:rPr>
              <w:t>Fieldwork Experience (3 credits)</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625</w:t>
            </w:r>
          </w:p>
        </w:tc>
        <w:tc>
          <w:tcPr>
            <w:tcW w:w="3510" w:type="dxa"/>
          </w:tcPr>
          <w:p w:rsidR="00274FA1" w:rsidRDefault="00274FA1" w:rsidP="00274FA1">
            <w:pPr>
              <w:spacing w:before="60" w:after="60"/>
              <w:rPr>
                <w:sz w:val="20"/>
                <w:szCs w:val="20"/>
              </w:rPr>
            </w:pPr>
            <w:r>
              <w:rPr>
                <w:sz w:val="20"/>
                <w:szCs w:val="20"/>
              </w:rPr>
              <w:t xml:space="preserve">Advanced Classroom Management Strategies </w:t>
            </w:r>
          </w:p>
          <w:p w:rsidR="00274FA1" w:rsidRPr="00FB4E47" w:rsidRDefault="00274FA1" w:rsidP="00274FA1">
            <w:pPr>
              <w:spacing w:before="60" w:after="60"/>
              <w:rPr>
                <w:i/>
                <w:sz w:val="16"/>
                <w:szCs w:val="16"/>
              </w:rPr>
            </w:pPr>
            <w:r w:rsidRPr="00FB4E47">
              <w:rPr>
                <w:i/>
                <w:sz w:val="16"/>
                <w:szCs w:val="16"/>
              </w:rPr>
              <w:t>Pre-req: ESE 548 or Special Education Survey Milestone</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656</w:t>
            </w:r>
          </w:p>
        </w:tc>
        <w:tc>
          <w:tcPr>
            <w:tcW w:w="3510" w:type="dxa"/>
          </w:tcPr>
          <w:p w:rsidR="00274FA1" w:rsidRDefault="00274FA1" w:rsidP="00274FA1">
            <w:pPr>
              <w:spacing w:before="60" w:after="60"/>
              <w:rPr>
                <w:sz w:val="20"/>
                <w:szCs w:val="20"/>
              </w:rPr>
            </w:pPr>
            <w:r>
              <w:rPr>
                <w:sz w:val="20"/>
                <w:szCs w:val="20"/>
              </w:rPr>
              <w:t>Advanced Assessment Practicum</w:t>
            </w:r>
          </w:p>
          <w:p w:rsidR="00274FA1" w:rsidRPr="00142E1C" w:rsidRDefault="00274FA1" w:rsidP="00274FA1">
            <w:pPr>
              <w:spacing w:before="60" w:after="60"/>
              <w:rPr>
                <w:i/>
                <w:sz w:val="16"/>
                <w:szCs w:val="16"/>
              </w:rPr>
            </w:pPr>
            <w:r w:rsidRPr="00142E1C">
              <w:rPr>
                <w:i/>
                <w:sz w:val="16"/>
                <w:szCs w:val="16"/>
              </w:rPr>
              <w:t>Pre-req: ESE 655 or EPS 664</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21FEA" w:rsidRDefault="00B21FEA">
      <w:pPr>
        <w:rPr>
          <w:sz w:val="24"/>
          <w:szCs w:val="24"/>
        </w:rPr>
      </w:pPr>
    </w:p>
    <w:p w:rsidR="007A0D0F" w:rsidRDefault="007A0D0F">
      <w:pPr>
        <w:rPr>
          <w:sz w:val="24"/>
          <w:szCs w:val="24"/>
        </w:rPr>
      </w:pPr>
    </w:p>
    <w:p w:rsidR="00FB4E47" w:rsidRDefault="00B21FEA">
      <w:pPr>
        <w:rPr>
          <w:sz w:val="20"/>
          <w:szCs w:val="20"/>
        </w:rPr>
      </w:pPr>
      <w:r>
        <w:rPr>
          <w:sz w:val="24"/>
          <w:szCs w:val="24"/>
        </w:rPr>
        <w:t>S</w:t>
      </w:r>
      <w:r w:rsidR="00FB4E47" w:rsidRPr="00581F33">
        <w:rPr>
          <w:sz w:val="24"/>
          <w:szCs w:val="24"/>
        </w:rPr>
        <w:t xml:space="preserve">tudent’s Name: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00FB4E47" w:rsidRPr="00581F33">
        <w:rPr>
          <w:sz w:val="24"/>
          <w:szCs w:val="24"/>
        </w:rPr>
        <w:tab/>
      </w:r>
      <w:r w:rsidR="00FB4E47" w:rsidRPr="00581F33">
        <w:rPr>
          <w:sz w:val="24"/>
          <w:szCs w:val="24"/>
        </w:rPr>
        <w:tab/>
      </w:r>
      <w:r w:rsidR="00FB4E47" w:rsidRPr="00581F33">
        <w:rPr>
          <w:sz w:val="24"/>
          <w:szCs w:val="24"/>
        </w:rPr>
        <w:tab/>
      </w:r>
      <w:r w:rsidR="00FB4E47" w:rsidRPr="00581F33">
        <w:rPr>
          <w:sz w:val="24"/>
          <w:szCs w:val="24"/>
        </w:rPr>
        <w:tab/>
      </w:r>
      <w:r w:rsidR="00FB4E47" w:rsidRPr="00581F33">
        <w:rPr>
          <w:sz w:val="24"/>
          <w:szCs w:val="24"/>
        </w:rPr>
        <w:tab/>
        <w:t xml:space="preserve">NAU ID: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p w:rsidR="00B21FEA" w:rsidRPr="008A6B6E" w:rsidRDefault="00B21FEA">
      <w:pPr>
        <w:rPr>
          <w:sz w:val="24"/>
          <w:szCs w:val="24"/>
          <w:u w:val="single"/>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FB4E47" w:rsidRPr="00CC1AB0" w:rsidTr="00FB4E47">
        <w:trPr>
          <w:jc w:val="center"/>
        </w:trPr>
        <w:tc>
          <w:tcPr>
            <w:tcW w:w="316" w:type="dxa"/>
            <w:shd w:val="clear" w:color="auto" w:fill="A6A6A6" w:themeFill="background1" w:themeFillShade="A6"/>
          </w:tcPr>
          <w:p w:rsidR="00FB4E47" w:rsidRPr="00CC1AB0" w:rsidRDefault="00FB4E47" w:rsidP="00274FA1">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FB4E47" w:rsidRPr="00CC1AB0" w:rsidRDefault="00FB4E47" w:rsidP="00274FA1">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FB4E47" w:rsidRPr="00CC1AB0" w:rsidRDefault="00FB4E47" w:rsidP="00274FA1">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FB4E47" w:rsidRPr="00CC1AB0" w:rsidRDefault="00FB4E47" w:rsidP="00274FA1">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FB4E47" w:rsidRPr="00CC1AB0" w:rsidRDefault="00FB4E47" w:rsidP="00274FA1">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FB4E47" w:rsidRPr="00CC1AB0" w:rsidRDefault="00FB4E47" w:rsidP="00274FA1">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FB4E47" w:rsidRPr="00CC1AB0" w:rsidRDefault="00FB4E47" w:rsidP="00274FA1">
            <w:pPr>
              <w:jc w:val="center"/>
              <w:rPr>
                <w:rFonts w:cs="Arial"/>
                <w:b/>
                <w:sz w:val="16"/>
                <w:szCs w:val="24"/>
              </w:rPr>
            </w:pPr>
            <w:r>
              <w:rPr>
                <w:rFonts w:cs="Arial"/>
                <w:b/>
                <w:sz w:val="16"/>
                <w:szCs w:val="24"/>
              </w:rPr>
              <w:t>Units</w:t>
            </w:r>
          </w:p>
        </w:tc>
        <w:tc>
          <w:tcPr>
            <w:tcW w:w="990" w:type="dxa"/>
            <w:shd w:val="clear" w:color="auto" w:fill="A6A6A6" w:themeFill="background1" w:themeFillShade="A6"/>
          </w:tcPr>
          <w:p w:rsidR="00FB4E47" w:rsidRPr="00CC1AB0" w:rsidRDefault="00FB4E47" w:rsidP="00274FA1">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FB4E47" w:rsidRPr="00CC1AB0" w:rsidRDefault="00FB4E47" w:rsidP="00274FA1">
            <w:pPr>
              <w:jc w:val="center"/>
              <w:rPr>
                <w:rFonts w:cs="Arial"/>
                <w:b/>
                <w:sz w:val="16"/>
                <w:szCs w:val="24"/>
              </w:rPr>
            </w:pPr>
            <w:r>
              <w:rPr>
                <w:rFonts w:cs="Arial"/>
                <w:b/>
                <w:sz w:val="16"/>
                <w:szCs w:val="24"/>
              </w:rPr>
              <w:t>T/E/P**</w:t>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660</w:t>
            </w:r>
          </w:p>
        </w:tc>
        <w:tc>
          <w:tcPr>
            <w:tcW w:w="3510" w:type="dxa"/>
          </w:tcPr>
          <w:p w:rsidR="00274FA1" w:rsidRDefault="00E26B23" w:rsidP="00274FA1">
            <w:pPr>
              <w:spacing w:before="60" w:after="60"/>
              <w:rPr>
                <w:sz w:val="20"/>
                <w:szCs w:val="20"/>
              </w:rPr>
            </w:pPr>
            <w:r>
              <w:rPr>
                <w:sz w:val="20"/>
                <w:szCs w:val="20"/>
              </w:rPr>
              <w:t>Advanced Foundations and Methods of Learning Disabilities and Language Disorders</w:t>
            </w:r>
          </w:p>
          <w:p w:rsidR="00274FA1" w:rsidRDefault="00274FA1" w:rsidP="00274FA1">
            <w:pPr>
              <w:spacing w:before="60" w:after="60"/>
              <w:rPr>
                <w:sz w:val="20"/>
                <w:szCs w:val="20"/>
              </w:rPr>
            </w:pPr>
            <w:r w:rsidRPr="00FB4E47">
              <w:rPr>
                <w:i/>
                <w:sz w:val="16"/>
                <w:szCs w:val="16"/>
              </w:rPr>
              <w:t>Pre-req: ESE 548 or Special Education Survey Milestone</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670</w:t>
            </w:r>
          </w:p>
        </w:tc>
        <w:tc>
          <w:tcPr>
            <w:tcW w:w="3510" w:type="dxa"/>
          </w:tcPr>
          <w:p w:rsidR="00274FA1" w:rsidRDefault="00E26B23" w:rsidP="00274FA1">
            <w:pPr>
              <w:spacing w:before="60" w:after="60"/>
              <w:rPr>
                <w:sz w:val="20"/>
                <w:szCs w:val="20"/>
              </w:rPr>
            </w:pPr>
            <w:r>
              <w:rPr>
                <w:sz w:val="20"/>
                <w:szCs w:val="20"/>
              </w:rPr>
              <w:t>Advanced Classroom Management and Behavior Analysis of Students with Challenging Behaviors</w:t>
            </w:r>
          </w:p>
          <w:p w:rsidR="00274FA1" w:rsidRDefault="00274FA1" w:rsidP="00274FA1">
            <w:pPr>
              <w:spacing w:before="60" w:after="60"/>
              <w:rPr>
                <w:sz w:val="20"/>
                <w:szCs w:val="20"/>
              </w:rPr>
            </w:pPr>
            <w:r w:rsidRPr="00FB4E47">
              <w:rPr>
                <w:i/>
                <w:sz w:val="16"/>
                <w:szCs w:val="16"/>
              </w:rPr>
              <w:t>Pre-req: ESE 548 or Special Education Survey Milestone</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12198" w:rsidRDefault="00112198"/>
    <w:p w:rsidR="00FB4E47" w:rsidRPr="00FB4E47" w:rsidRDefault="00FB4E47" w:rsidP="00FB4E47">
      <w:pPr>
        <w:spacing w:line="360" w:lineRule="auto"/>
        <w:rPr>
          <w:b/>
          <w:caps/>
          <w:sz w:val="24"/>
          <w:szCs w:val="24"/>
        </w:rPr>
      </w:pPr>
      <w:r w:rsidRPr="00FB4E47">
        <w:rPr>
          <w:b/>
          <w:caps/>
          <w:sz w:val="24"/>
          <w:szCs w:val="24"/>
        </w:rPr>
        <w:t>Additional Information</w:t>
      </w:r>
    </w:p>
    <w:p w:rsidR="00FB4E47" w:rsidRPr="00FB4E47" w:rsidRDefault="00FB4E47" w:rsidP="00FB4E47">
      <w:pPr>
        <w:pStyle w:val="NoSpacing"/>
      </w:pPr>
      <w:r w:rsidRPr="00FB4E47">
        <w:t>Please Note:</w:t>
      </w:r>
    </w:p>
    <w:p w:rsidR="00FB4E47" w:rsidRPr="00FB4E47" w:rsidRDefault="00FB4E47" w:rsidP="003F24F5">
      <w:pPr>
        <w:pStyle w:val="NoSpacing"/>
        <w:numPr>
          <w:ilvl w:val="0"/>
          <w:numId w:val="24"/>
        </w:numPr>
      </w:pPr>
      <w:r w:rsidRPr="00FB4E47">
        <w:lastRenderedPageBreak/>
        <w:t>This program of study is appropriate for students who are not seeking certification in special education.</w:t>
      </w:r>
    </w:p>
    <w:p w:rsidR="00FB4E47" w:rsidRPr="00FB4E47" w:rsidRDefault="00FB4E47" w:rsidP="00FB4E47">
      <w:pPr>
        <w:pStyle w:val="NoSpacing"/>
        <w:numPr>
          <w:ilvl w:val="0"/>
          <w:numId w:val="24"/>
        </w:numPr>
      </w:pPr>
      <w:r w:rsidRPr="00FB4E47">
        <w:t>Students cannot apply for teaching certification under this program of studies.</w:t>
      </w:r>
    </w:p>
    <w:p w:rsidR="00112198" w:rsidRDefault="00112198"/>
    <w:p w:rsidR="00274FA1" w:rsidRDefault="00274FA1" w:rsidP="00274FA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74FA1" w:rsidRDefault="00274FA1" w:rsidP="00274FA1">
      <w:pPr>
        <w:pStyle w:val="NoSpacing"/>
        <w:rPr>
          <w:rFonts w:asciiTheme="minorHAnsi" w:hAnsiTheme="minorHAnsi"/>
          <w:i/>
          <w:iCs/>
          <w:color w:val="000000"/>
        </w:rPr>
      </w:pPr>
    </w:p>
    <w:p w:rsidR="00274FA1" w:rsidRPr="00561C89" w:rsidRDefault="00274FA1" w:rsidP="00274FA1">
      <w:pPr>
        <w:pStyle w:val="NoSpacing"/>
        <w:rPr>
          <w:rFonts w:asciiTheme="minorHAnsi" w:hAnsiTheme="minorHAnsi"/>
          <w:b/>
          <w:iCs/>
          <w:color w:val="000000"/>
        </w:rPr>
      </w:pPr>
      <w:r>
        <w:rPr>
          <w:rFonts w:asciiTheme="minorHAnsi" w:hAnsiTheme="minorHAnsi"/>
          <w:b/>
          <w:iCs/>
          <w:color w:val="000000"/>
        </w:rPr>
        <w:t>Students:</w:t>
      </w:r>
    </w:p>
    <w:p w:rsidR="00274FA1" w:rsidRDefault="00274FA1" w:rsidP="00274FA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274FA1" w:rsidRDefault="00274FA1" w:rsidP="00274FA1">
      <w:pPr>
        <w:pStyle w:val="NoSpacing"/>
      </w:pPr>
    </w:p>
    <w:p w:rsidR="00274FA1" w:rsidRDefault="00274FA1" w:rsidP="00274FA1">
      <w:pPr>
        <w:pStyle w:val="NoSpacing"/>
      </w:pPr>
      <w:r>
        <w:t>By signing or entering your name below, you agree to the following statement:</w:t>
      </w:r>
    </w:p>
    <w:p w:rsidR="00274FA1" w:rsidRDefault="00274FA1" w:rsidP="00274FA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274FA1" w:rsidRPr="00DE5701" w:rsidRDefault="00274FA1" w:rsidP="00274FA1">
      <w:pPr>
        <w:pStyle w:val="NoSpacing"/>
        <w:rPr>
          <w:rFonts w:asciiTheme="minorHAnsi" w:hAnsiTheme="minorHAnsi"/>
          <w:iCs/>
          <w:color w:val="000000"/>
        </w:rPr>
      </w:pPr>
    </w:p>
    <w:p w:rsidR="00274FA1" w:rsidRDefault="00274FA1" w:rsidP="00274FA1">
      <w:pPr>
        <w:pStyle w:val="NoSpacing"/>
        <w:rPr>
          <w:rFonts w:asciiTheme="minorHAnsi" w:hAnsiTheme="minorHAnsi"/>
          <w:b/>
          <w:iCs/>
          <w:color w:val="000000"/>
        </w:rPr>
      </w:pPr>
      <w:r>
        <w:rPr>
          <w:rFonts w:asciiTheme="minorHAnsi" w:hAnsiTheme="minorHAnsi"/>
          <w:b/>
          <w:iCs/>
          <w:color w:val="000000"/>
        </w:rPr>
        <w:t>Advisors and Chairs/Directors:</w:t>
      </w:r>
    </w:p>
    <w:p w:rsidR="00274FA1" w:rsidRPr="00B66294" w:rsidRDefault="00274FA1" w:rsidP="00274FA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293CAD" w:rsidRPr="00846F60" w:rsidTr="00B83423">
        <w:trPr>
          <w:trHeight w:val="432"/>
        </w:trPr>
        <w:tc>
          <w:tcPr>
            <w:tcW w:w="8910" w:type="dxa"/>
            <w:shd w:val="clear" w:color="auto" w:fill="auto"/>
            <w:vAlign w:val="center"/>
          </w:tcPr>
          <w:p w:rsidR="00293CAD" w:rsidRPr="00846F60" w:rsidRDefault="00293CAD" w:rsidP="003768C2">
            <w:pPr>
              <w:rPr>
                <w:b/>
                <w:sz w:val="24"/>
                <w:szCs w:val="24"/>
              </w:rPr>
            </w:pPr>
            <w:r w:rsidRPr="00846F60">
              <w:rPr>
                <w:b/>
                <w:sz w:val="24"/>
                <w:szCs w:val="24"/>
              </w:rPr>
              <w:t>Chair</w:t>
            </w:r>
            <w:r w:rsidR="005B37E5" w:rsidRPr="00846F60">
              <w:rPr>
                <w:b/>
                <w:sz w:val="24"/>
                <w:szCs w:val="24"/>
              </w:rPr>
              <w:t xml:space="preserve"> </w:t>
            </w:r>
            <w:r w:rsidR="005B37E5" w:rsidRPr="00846F60">
              <w:rPr>
                <w:sz w:val="16"/>
                <w:szCs w:val="16"/>
              </w:rPr>
              <w:t>(required for Final)</w:t>
            </w:r>
            <w:r w:rsidRPr="00846F60">
              <w:rPr>
                <w:b/>
                <w:sz w:val="24"/>
                <w:szCs w:val="24"/>
              </w:rPr>
              <w:t>:</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846F60" w:rsidRDefault="00293CAD" w:rsidP="003768C2">
            <w:pPr>
              <w:rPr>
                <w:b/>
                <w:sz w:val="24"/>
                <w:szCs w:val="24"/>
              </w:rPr>
            </w:pPr>
            <w:r w:rsidRPr="00846F60">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bl>
    <w:p w:rsidR="00FF2A6C" w:rsidRPr="00846F60" w:rsidRDefault="00FF2A6C" w:rsidP="00144BA5">
      <w:pPr>
        <w:pStyle w:val="NoSpacing"/>
        <w:rPr>
          <w:b/>
          <w:sz w:val="20"/>
          <w:szCs w:val="20"/>
        </w:rPr>
      </w:pPr>
    </w:p>
    <w:p w:rsidR="00B869CE" w:rsidRPr="00AF4D07" w:rsidRDefault="00B869CE" w:rsidP="00144BA5">
      <w:pPr>
        <w:pStyle w:val="NoSpacing"/>
        <w:rPr>
          <w:b/>
          <w:sz w:val="16"/>
          <w:szCs w:val="16"/>
        </w:rPr>
      </w:pPr>
    </w:p>
    <w:p w:rsidR="00CA67DC" w:rsidRPr="005B37E5" w:rsidRDefault="00CA67DC" w:rsidP="00144BA5">
      <w:pPr>
        <w:pStyle w:val="NoSpacing"/>
        <w:rPr>
          <w:sz w:val="20"/>
          <w:szCs w:val="20"/>
        </w:rPr>
      </w:pPr>
      <w:r w:rsidRPr="00846F60">
        <w:rPr>
          <w:b/>
          <w:sz w:val="20"/>
          <w:szCs w:val="20"/>
        </w:rPr>
        <w:t>**Transfer/Equivalent/Previous Graduate Degree</w:t>
      </w:r>
      <w:r w:rsidR="005B37E5" w:rsidRPr="00846F6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D662F" w:rsidRDefault="001D662F" w:rsidP="001D662F">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617253"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3D" w:rsidRDefault="00890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0F" w:rsidRDefault="00274FA1" w:rsidP="00F621D8">
    <w:pPr>
      <w:pStyle w:val="NoSpacing"/>
      <w:rPr>
        <w:sz w:val="20"/>
        <w:szCs w:val="24"/>
      </w:rPr>
    </w:pPr>
    <w:r w:rsidRPr="00F621D8">
      <w:rPr>
        <w:i/>
        <w:sz w:val="20"/>
        <w:szCs w:val="20"/>
      </w:rPr>
      <w:t>*Required</w:t>
    </w:r>
    <w:r w:rsidRPr="00F621D8">
      <w:rPr>
        <w:i/>
        <w:sz w:val="20"/>
        <w:szCs w:val="20"/>
      </w:rPr>
      <w:tab/>
    </w:r>
    <w:r w:rsidRPr="00F621D8">
      <w:rPr>
        <w:i/>
        <w:sz w:val="20"/>
        <w:szCs w:val="20"/>
      </w:rPr>
      <w:tab/>
    </w:r>
    <w:r w:rsidRPr="00F621D8">
      <w:rPr>
        <w:i/>
        <w:sz w:val="20"/>
        <w:szCs w:val="20"/>
      </w:rPr>
      <w:tab/>
    </w:r>
    <w:r w:rsidRPr="00F621D8">
      <w:rPr>
        <w:sz w:val="20"/>
        <w:szCs w:val="20"/>
      </w:rPr>
      <w:t>Special Education</w:t>
    </w:r>
    <w:r w:rsidR="007A0D0F">
      <w:rPr>
        <w:sz w:val="20"/>
        <w:szCs w:val="20"/>
      </w:rPr>
      <w:t>- Cross-Categorical/High Incidence</w:t>
    </w:r>
    <w:r w:rsidRPr="00F621D8">
      <w:rPr>
        <w:sz w:val="20"/>
        <w:szCs w:val="20"/>
      </w:rPr>
      <w:t xml:space="preserve"> (MED)</w:t>
    </w:r>
    <w:r>
      <w:tab/>
    </w:r>
    <w:r w:rsidR="007A0D0F">
      <w:tab/>
    </w:r>
    <w:r w:rsidRPr="00F621D8">
      <w:rPr>
        <w:b/>
        <w:sz w:val="20"/>
        <w:szCs w:val="20"/>
      </w:rPr>
      <w:t>Revised:</w:t>
    </w:r>
    <w:r>
      <w:rPr>
        <w:b/>
        <w:sz w:val="20"/>
        <w:szCs w:val="20"/>
      </w:rPr>
      <w:t xml:space="preserve"> </w:t>
    </w:r>
    <w:r w:rsidR="00890F3D">
      <w:rPr>
        <w:sz w:val="20"/>
        <w:szCs w:val="24"/>
      </w:rPr>
      <w:t>MR, 6/22/2018</w:t>
    </w:r>
  </w:p>
  <w:p w:rsidR="00274FA1" w:rsidRPr="00E028AC" w:rsidRDefault="007A0D0F" w:rsidP="007A0D0F">
    <w:pPr>
      <w:pStyle w:val="NoSpacing"/>
      <w:ind w:left="2880" w:firstLine="720"/>
    </w:pPr>
    <w:r>
      <w:rPr>
        <w:sz w:val="20"/>
        <w:szCs w:val="20"/>
      </w:rPr>
      <w:t>– 2018-19</w:t>
    </w:r>
    <w:r w:rsidRPr="00F621D8">
      <w:rPr>
        <w:sz w:val="20"/>
        <w:szCs w:val="20"/>
      </w:rPr>
      <w:t xml:space="preserve"> Program of Study – Page </w:t>
    </w:r>
    <w:r w:rsidRPr="00F621D8">
      <w:rPr>
        <w:sz w:val="20"/>
        <w:szCs w:val="20"/>
      </w:rPr>
      <w:fldChar w:fldCharType="begin"/>
    </w:r>
    <w:r w:rsidRPr="00F621D8">
      <w:rPr>
        <w:sz w:val="20"/>
        <w:szCs w:val="20"/>
      </w:rPr>
      <w:instrText xml:space="preserve"> PAGE   \* MERGEFORMAT </w:instrText>
    </w:r>
    <w:r w:rsidRPr="00F621D8">
      <w:rPr>
        <w:sz w:val="20"/>
        <w:szCs w:val="20"/>
      </w:rPr>
      <w:fldChar w:fldCharType="separate"/>
    </w:r>
    <w:r w:rsidR="00890F3D">
      <w:rPr>
        <w:noProof/>
        <w:sz w:val="20"/>
        <w:szCs w:val="20"/>
      </w:rPr>
      <w:t>2</w:t>
    </w:r>
    <w:r w:rsidRPr="00F621D8">
      <w:rPr>
        <w:noProof/>
        <w:sz w:val="20"/>
        <w:szCs w:val="20"/>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CC1AB0" w:rsidRDefault="00274FA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7A0D0F">
      <w:rPr>
        <w:sz w:val="20"/>
        <w:szCs w:val="24"/>
      </w:rPr>
      <w:t xml:space="preserve">MR, </w:t>
    </w:r>
    <w:r w:rsidR="00890F3D">
      <w:rPr>
        <w:sz w:val="20"/>
        <w:szCs w:val="24"/>
      </w:rPr>
      <w:t>6/22/2018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3D" w:rsidRDefault="00890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3D" w:rsidRDefault="00890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274FA1" w:rsidP="00F40ACA">
          <w:pPr>
            <w:jc w:val="center"/>
            <w:rPr>
              <w:rFonts w:ascii="Arial" w:hAnsi="Arial" w:cs="Arial"/>
              <w:sz w:val="12"/>
            </w:rPr>
          </w:pPr>
          <w:r>
            <w:rPr>
              <w:noProof/>
            </w:rPr>
            <w:drawing>
              <wp:inline distT="0" distB="0" distL="0" distR="0" wp14:anchorId="5CDB8CCE" wp14:editId="6DB5A69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74FA1" w:rsidRDefault="00274FA1"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rsidR="00B21FEA" w:rsidRPr="00B21FEA" w:rsidRDefault="00B21FEA" w:rsidP="00392B1B">
    <w:pPr>
      <w:pStyle w:val="Header"/>
      <w:spacing w:before="120"/>
      <w:jc w:val="center"/>
      <w:rPr>
        <w:rFonts w:cs="Arial"/>
        <w:i/>
        <w:sz w:val="28"/>
      </w:rPr>
    </w:pPr>
    <w:r>
      <w:rPr>
        <w:rFonts w:cs="Arial"/>
        <w:i/>
        <w:sz w:val="28"/>
      </w:rPr>
      <w:t xml:space="preserve">Cross-Categorical/High Incidence </w:t>
    </w:r>
    <w:r w:rsidR="00F802C0">
      <w:rPr>
        <w:rFonts w:cs="Arial"/>
        <w:i/>
        <w:sz w:val="28"/>
      </w:rPr>
      <w:t>Emphasis</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7232C0" w:rsidP="00392B1B">
    <w:pPr>
      <w:pStyle w:val="Header"/>
      <w:jc w:val="center"/>
      <w:rPr>
        <w:rFonts w:cs="Arial"/>
        <w:smallCaps/>
        <w:sz w:val="32"/>
      </w:rPr>
    </w:pPr>
    <w:r>
      <w:rPr>
        <w:rFonts w:cs="Arial"/>
        <w:smallCaps/>
        <w:sz w:val="32"/>
      </w:rPr>
      <w:t>Program of Study (2018-19</w:t>
    </w:r>
    <w:r w:rsidR="00274FA1"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9"/>
  </w:num>
  <w:num w:numId="4">
    <w:abstractNumId w:val="1"/>
  </w:num>
  <w:num w:numId="5">
    <w:abstractNumId w:val="2"/>
  </w:num>
  <w:num w:numId="6">
    <w:abstractNumId w:val="16"/>
  </w:num>
  <w:num w:numId="7">
    <w:abstractNumId w:val="26"/>
  </w:num>
  <w:num w:numId="8">
    <w:abstractNumId w:val="29"/>
  </w:num>
  <w:num w:numId="9">
    <w:abstractNumId w:val="13"/>
  </w:num>
  <w:num w:numId="10">
    <w:abstractNumId w:val="3"/>
  </w:num>
  <w:num w:numId="11">
    <w:abstractNumId w:val="24"/>
  </w:num>
  <w:num w:numId="12">
    <w:abstractNumId w:val="0"/>
  </w:num>
  <w:num w:numId="13">
    <w:abstractNumId w:val="14"/>
  </w:num>
  <w:num w:numId="14">
    <w:abstractNumId w:val="7"/>
  </w:num>
  <w:num w:numId="15">
    <w:abstractNumId w:val="10"/>
  </w:num>
  <w:num w:numId="16">
    <w:abstractNumId w:val="9"/>
  </w:num>
  <w:num w:numId="17">
    <w:abstractNumId w:val="15"/>
  </w:num>
  <w:num w:numId="18">
    <w:abstractNumId w:val="22"/>
  </w:num>
  <w:num w:numId="19">
    <w:abstractNumId w:val="21"/>
  </w:num>
  <w:num w:numId="20">
    <w:abstractNumId w:val="5"/>
  </w:num>
  <w:num w:numId="21">
    <w:abstractNumId w:val="12"/>
  </w:num>
  <w:num w:numId="22">
    <w:abstractNumId w:val="25"/>
  </w:num>
  <w:num w:numId="23">
    <w:abstractNumId w:val="4"/>
  </w:num>
  <w:num w:numId="24">
    <w:abstractNumId w:val="17"/>
  </w:num>
  <w:num w:numId="25">
    <w:abstractNumId w:val="8"/>
  </w:num>
  <w:num w:numId="26">
    <w:abstractNumId w:val="11"/>
  </w:num>
  <w:num w:numId="27">
    <w:abstractNumId w:val="27"/>
  </w:num>
  <w:num w:numId="28">
    <w:abstractNumId w:val="28"/>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BNzMSEA1LPzzJuChv4dcyucOPQobXSHWgls6anaxEsN2QWwI0RiRO4Nj+1Z7qO5kRdE5OA4d/Tr6crY71kZRg==" w:salt="+TbfEzhLHeACJW6SfrWtt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98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D0F"/>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0F3D"/>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13EAA"/>
    <w:rsid w:val="00B17B41"/>
    <w:rsid w:val="00B21FEA"/>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6B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02C0"/>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901E39B"/>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3469-BD21-49A9-8C90-04DB75AC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2018-04-09T23:04:00Z</dcterms:created>
  <dcterms:modified xsi:type="dcterms:W3CDTF">2018-06-22T20:56:00Z</dcterms:modified>
</cp:coreProperties>
</file>