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D5" w:rsidRPr="0006216F" w:rsidRDefault="004460D5" w:rsidP="004460D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460D5" w:rsidRPr="0006216F" w:rsidRDefault="004460D5" w:rsidP="004460D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4460D5" w:rsidRDefault="007B16AF" w:rsidP="00CD63DE">
      <w:pPr>
        <w:pStyle w:val="NoSpacing"/>
        <w:rPr>
          <w:rFonts w:ascii="Arial" w:hAnsi="Arial" w:cs="Arial"/>
          <w:b/>
          <w:sz w:val="20"/>
          <w:szCs w:val="20"/>
        </w:rPr>
      </w:pPr>
    </w:p>
    <w:p w:rsidR="00110BF6" w:rsidRPr="00D3470F" w:rsidRDefault="00110BF6" w:rsidP="00110BF6">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0BF6" w:rsidRPr="00D3470F" w:rsidTr="003F6A3E">
        <w:trPr>
          <w:jc w:val="center"/>
        </w:trPr>
        <w:tc>
          <w:tcPr>
            <w:tcW w:w="1035"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110BF6" w:rsidRPr="00D3470F" w:rsidRDefault="00110BF6"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110BF6" w:rsidRPr="00D3470F" w:rsidTr="003F6A3E">
        <w:trPr>
          <w:trHeight w:val="360"/>
          <w:jc w:val="center"/>
        </w:trPr>
        <w:tc>
          <w:tcPr>
            <w:tcW w:w="1035" w:type="dxa"/>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rsidR="00110BF6" w:rsidRPr="00D3470F" w:rsidRDefault="00110BF6"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rsidTr="003F6A3E">
        <w:trPr>
          <w:trHeight w:val="360"/>
          <w:jc w:val="center"/>
        </w:trPr>
        <w:tc>
          <w:tcPr>
            <w:tcW w:w="1035" w:type="dxa"/>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rsidTr="003F6A3E">
        <w:trPr>
          <w:trHeight w:val="360"/>
          <w:jc w:val="center"/>
        </w:trPr>
        <w:tc>
          <w:tcPr>
            <w:tcW w:w="1035" w:type="dxa"/>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 xml:space="preserve">Graduate Seminar </w:t>
            </w:r>
          </w:p>
          <w:p w:rsidR="00110BF6" w:rsidRPr="00D3470F" w:rsidRDefault="00110BF6" w:rsidP="003F6A3E">
            <w:pPr>
              <w:spacing w:before="60" w:after="60"/>
              <w:rPr>
                <w:rFonts w:ascii="Arial" w:hAnsi="Arial" w:cs="Arial"/>
                <w:i/>
                <w:sz w:val="20"/>
                <w:szCs w:val="20"/>
              </w:rPr>
            </w:pPr>
            <w:r w:rsidRPr="00A966C0">
              <w:rPr>
                <w:rFonts w:ascii="Arial" w:hAnsi="Arial" w:cs="Arial"/>
                <w:i/>
                <w:sz w:val="16"/>
                <w:szCs w:val="20"/>
              </w:rPr>
              <w:t>Pre-</w:t>
            </w:r>
            <w:proofErr w:type="spellStart"/>
            <w:r w:rsidRPr="00A966C0">
              <w:rPr>
                <w:rFonts w:ascii="Arial" w:hAnsi="Arial" w:cs="Arial"/>
                <w:i/>
                <w:sz w:val="16"/>
                <w:szCs w:val="20"/>
              </w:rPr>
              <w:t>req</w:t>
            </w:r>
            <w:proofErr w:type="spellEnd"/>
            <w:r w:rsidRPr="00A966C0">
              <w:rPr>
                <w:rFonts w:ascii="Arial" w:hAnsi="Arial" w:cs="Arial"/>
                <w:i/>
                <w:sz w:val="16"/>
                <w:szCs w:val="20"/>
              </w:rPr>
              <w:t>: ESE 548 or Special Education Survey Milestone</w:t>
            </w:r>
          </w:p>
        </w:tc>
        <w:tc>
          <w:tcPr>
            <w:tcW w:w="1461"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rsidTr="003F6A3E">
        <w:trPr>
          <w:trHeight w:val="360"/>
          <w:jc w:val="center"/>
        </w:trPr>
        <w:tc>
          <w:tcPr>
            <w:tcW w:w="1035" w:type="dxa"/>
            <w:vAlign w:val="center"/>
          </w:tcPr>
          <w:p w:rsidR="00110BF6" w:rsidRPr="00D3470F" w:rsidRDefault="00110BF6" w:rsidP="003F6A3E">
            <w:pPr>
              <w:jc w:val="center"/>
              <w:rPr>
                <w:rFonts w:ascii="Arial" w:hAnsi="Arial" w:cs="Arial"/>
                <w:sz w:val="20"/>
                <w:szCs w:val="20"/>
              </w:rPr>
            </w:pPr>
            <w:r>
              <w:rPr>
                <w:rFonts w:ascii="Arial" w:hAnsi="Arial" w:cs="Arial"/>
                <w:sz w:val="20"/>
                <w:szCs w:val="20"/>
              </w:rPr>
              <w:t>EDR 610</w:t>
            </w:r>
          </w:p>
        </w:tc>
        <w:tc>
          <w:tcPr>
            <w:tcW w:w="3200" w:type="dxa"/>
            <w:vAlign w:val="center"/>
          </w:tcPr>
          <w:p w:rsidR="00110BF6" w:rsidRPr="00D3470F" w:rsidRDefault="00110BF6" w:rsidP="003F6A3E">
            <w:pPr>
              <w:rPr>
                <w:rFonts w:ascii="Arial" w:hAnsi="Arial" w:cs="Arial"/>
                <w:sz w:val="20"/>
                <w:szCs w:val="20"/>
              </w:rPr>
            </w:pPr>
            <w:r>
              <w:rPr>
                <w:rFonts w:ascii="Arial" w:hAnsi="Arial" w:cs="Arial"/>
                <w:sz w:val="20"/>
                <w:szCs w:val="20"/>
              </w:rPr>
              <w:t>Introduction to Research</w:t>
            </w:r>
          </w:p>
        </w:tc>
        <w:tc>
          <w:tcPr>
            <w:tcW w:w="1461"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4460D5" w:rsidRDefault="004460D5" w:rsidP="004460D5">
      <w:pPr>
        <w:pStyle w:val="NoSpacing"/>
        <w:rPr>
          <w:rFonts w:ascii="Arial" w:hAnsi="Arial" w:cs="Arial"/>
          <w:b/>
          <w:sz w:val="20"/>
          <w:szCs w:val="20"/>
        </w:rPr>
      </w:pPr>
    </w:p>
    <w:p w:rsidR="004460D5" w:rsidRPr="004460D5" w:rsidRDefault="004460D5" w:rsidP="004460D5">
      <w:pPr>
        <w:pStyle w:val="NoSpacing"/>
        <w:rPr>
          <w:rFonts w:ascii="Arial" w:hAnsi="Arial" w:cs="Arial"/>
          <w:b/>
          <w:sz w:val="20"/>
          <w:szCs w:val="20"/>
        </w:rPr>
      </w:pPr>
    </w:p>
    <w:p w:rsidR="00CD63DE" w:rsidRDefault="004460D5" w:rsidP="00CD63DE">
      <w:pPr>
        <w:pStyle w:val="NoSpacing"/>
        <w:rPr>
          <w:rFonts w:ascii="Arial" w:hAnsi="Arial" w:cs="Arial"/>
          <w:b/>
          <w:sz w:val="20"/>
          <w:szCs w:val="20"/>
        </w:rPr>
      </w:pPr>
      <w:r w:rsidRPr="004460D5">
        <w:rPr>
          <w:rFonts w:ascii="Arial" w:hAnsi="Arial" w:cs="Arial"/>
          <w:b/>
          <w:sz w:val="20"/>
          <w:szCs w:val="20"/>
        </w:rPr>
        <w:t xml:space="preserve">II. </w:t>
      </w:r>
      <w:r w:rsidR="00110BF6">
        <w:rPr>
          <w:rFonts w:ascii="Arial" w:hAnsi="Arial" w:cs="Arial"/>
          <w:b/>
          <w:sz w:val="20"/>
          <w:szCs w:val="20"/>
        </w:rPr>
        <w:t>Mild/Moderate Disabilities</w:t>
      </w:r>
      <w:r w:rsidRPr="004460D5">
        <w:rPr>
          <w:rFonts w:ascii="Arial" w:hAnsi="Arial" w:cs="Arial"/>
          <w:b/>
          <w:sz w:val="20"/>
          <w:szCs w:val="20"/>
        </w:rPr>
        <w:t xml:space="preserve"> Emphasis (1</w:t>
      </w:r>
      <w:r w:rsidR="00110BF6">
        <w:rPr>
          <w:rFonts w:ascii="Arial" w:hAnsi="Arial" w:cs="Arial"/>
          <w:b/>
          <w:sz w:val="20"/>
          <w:szCs w:val="20"/>
        </w:rPr>
        <w:t>8</w:t>
      </w:r>
      <w:r w:rsidRPr="004460D5">
        <w:rPr>
          <w:rFonts w:ascii="Arial" w:hAnsi="Arial" w:cs="Arial"/>
          <w:b/>
          <w:sz w:val="20"/>
          <w:szCs w:val="20"/>
        </w:rPr>
        <w:t xml:space="preserve"> units required)</w:t>
      </w:r>
    </w:p>
    <w:p w:rsidR="00110BF6" w:rsidRDefault="00110BF6" w:rsidP="00110BF6">
      <w:pPr>
        <w:pStyle w:val="NoSpacing"/>
        <w:numPr>
          <w:ilvl w:val="0"/>
          <w:numId w:val="32"/>
        </w:numPr>
        <w:rPr>
          <w:rFonts w:ascii="Arial" w:hAnsi="Arial" w:cs="Arial"/>
          <w:b/>
          <w:sz w:val="20"/>
          <w:szCs w:val="20"/>
        </w:rPr>
      </w:pPr>
      <w:r>
        <w:rPr>
          <w:rFonts w:ascii="Arial" w:hAnsi="Arial" w:cs="Arial"/>
          <w:b/>
          <w:sz w:val="20"/>
          <w:szCs w:val="20"/>
        </w:rPr>
        <w:t>ESE 520, ESE 660, ESE 656, ESE 670</w:t>
      </w:r>
      <w:r w:rsidR="00122952">
        <w:rPr>
          <w:rFonts w:ascii="Arial" w:hAnsi="Arial" w:cs="Arial"/>
          <w:b/>
          <w:sz w:val="20"/>
          <w:szCs w:val="20"/>
        </w:rPr>
        <w:t xml:space="preserve"> (12 units required)</w:t>
      </w:r>
    </w:p>
    <w:p w:rsidR="00110BF6" w:rsidRPr="004460D5" w:rsidRDefault="00110BF6" w:rsidP="00110BF6">
      <w:pPr>
        <w:pStyle w:val="NoSpacing"/>
        <w:numPr>
          <w:ilvl w:val="0"/>
          <w:numId w:val="32"/>
        </w:numPr>
        <w:rPr>
          <w:rFonts w:ascii="Arial" w:hAnsi="Arial" w:cs="Arial"/>
          <w:b/>
          <w:sz w:val="20"/>
          <w:szCs w:val="20"/>
        </w:rPr>
      </w:pPr>
      <w:r>
        <w:rPr>
          <w:rFonts w:ascii="Arial" w:hAnsi="Arial" w:cs="Arial"/>
          <w:b/>
          <w:sz w:val="20"/>
          <w:szCs w:val="20"/>
        </w:rPr>
        <w:t>Electives chosen in consultation with your advisor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60D5" w:rsidRPr="004460D5" w:rsidTr="00EB2E7A">
        <w:trPr>
          <w:jc w:val="center"/>
        </w:trPr>
        <w:tc>
          <w:tcPr>
            <w:tcW w:w="1035"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 xml:space="preserve">Course </w:t>
            </w:r>
          </w:p>
        </w:tc>
        <w:tc>
          <w:tcPr>
            <w:tcW w:w="3200"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Course Title</w:t>
            </w:r>
          </w:p>
        </w:tc>
        <w:tc>
          <w:tcPr>
            <w:tcW w:w="1461"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Replacement Course</w:t>
            </w:r>
          </w:p>
        </w:tc>
        <w:tc>
          <w:tcPr>
            <w:tcW w:w="111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Semester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Year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Units</w:t>
            </w:r>
          </w:p>
        </w:tc>
        <w:tc>
          <w:tcPr>
            <w:tcW w:w="96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Grade</w:t>
            </w:r>
          </w:p>
        </w:tc>
        <w:tc>
          <w:tcPr>
            <w:tcW w:w="99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color w:val="000000" w:themeColor="text1"/>
                <w:sz w:val="20"/>
                <w:szCs w:val="20"/>
              </w:rPr>
              <w:t>T/P/I/A**</w:t>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520</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Bilingual and Multicultural Aspects of Special Education</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bookmarkStart w:id="0" w:name="_GoBack"/>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bookmarkEnd w:id="0"/>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3054D9">
        <w:trPr>
          <w:trHeight w:val="360"/>
          <w:jc w:val="center"/>
        </w:trPr>
        <w:tc>
          <w:tcPr>
            <w:tcW w:w="1035" w:type="dxa"/>
          </w:tcPr>
          <w:p w:rsidR="004460D5" w:rsidRPr="004460D5" w:rsidRDefault="00110BF6" w:rsidP="00110BF6">
            <w:pPr>
              <w:spacing w:before="60" w:after="60"/>
              <w:rPr>
                <w:rFonts w:ascii="Arial" w:hAnsi="Arial" w:cs="Arial"/>
                <w:sz w:val="20"/>
                <w:szCs w:val="20"/>
              </w:rPr>
            </w:pPr>
            <w:r>
              <w:rPr>
                <w:rFonts w:ascii="Arial" w:hAnsi="Arial" w:cs="Arial"/>
                <w:sz w:val="20"/>
                <w:szCs w:val="20"/>
              </w:rPr>
              <w:t>ESE 660</w:t>
            </w:r>
          </w:p>
        </w:tc>
        <w:tc>
          <w:tcPr>
            <w:tcW w:w="3200" w:type="dxa"/>
          </w:tcPr>
          <w:p w:rsidR="004460D5" w:rsidRPr="004460D5" w:rsidRDefault="00110BF6" w:rsidP="004460D5">
            <w:pPr>
              <w:spacing w:before="60" w:after="60"/>
              <w:rPr>
                <w:rFonts w:ascii="Arial" w:hAnsi="Arial" w:cs="Arial"/>
                <w:sz w:val="20"/>
                <w:szCs w:val="20"/>
              </w:rPr>
            </w:pPr>
            <w:r>
              <w:rPr>
                <w:rFonts w:ascii="Arial" w:hAnsi="Arial" w:cs="Arial"/>
                <w:sz w:val="20"/>
                <w:szCs w:val="20"/>
              </w:rPr>
              <w:t>Advanced Foundations and Methods of Learning Disabilities and Language Disorders</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656</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Assessment Practicum</w:t>
            </w:r>
          </w:p>
          <w:p w:rsidR="004460D5" w:rsidRPr="004460D5" w:rsidRDefault="004460D5" w:rsidP="004460D5">
            <w:pPr>
              <w:spacing w:before="60" w:after="60"/>
              <w:rPr>
                <w:rFonts w:ascii="Arial" w:hAnsi="Arial" w:cs="Arial"/>
                <w:i/>
                <w:sz w:val="20"/>
                <w:szCs w:val="20"/>
              </w:rPr>
            </w:pPr>
            <w:r w:rsidRPr="004460D5">
              <w:rPr>
                <w:rFonts w:ascii="Arial" w:hAnsi="Arial" w:cs="Arial"/>
                <w:i/>
                <w:sz w:val="16"/>
                <w:szCs w:val="20"/>
              </w:rPr>
              <w:t>Pre-</w:t>
            </w:r>
            <w:proofErr w:type="spellStart"/>
            <w:r w:rsidRPr="004460D5">
              <w:rPr>
                <w:rFonts w:ascii="Arial" w:hAnsi="Arial" w:cs="Arial"/>
                <w:i/>
                <w:sz w:val="16"/>
                <w:szCs w:val="20"/>
              </w:rPr>
              <w:t>req</w:t>
            </w:r>
            <w:proofErr w:type="spellEnd"/>
            <w:r w:rsidRPr="004460D5">
              <w:rPr>
                <w:rFonts w:ascii="Arial" w:hAnsi="Arial" w:cs="Arial"/>
                <w:i/>
                <w:sz w:val="16"/>
                <w:szCs w:val="20"/>
              </w:rPr>
              <w:t>: ESE 655 or EPS 664</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E6225F">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670</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Classroom Management and Behavior Analysis of Students with Challenging Behaviors</w:t>
            </w:r>
          </w:p>
          <w:p w:rsidR="004460D5" w:rsidRPr="004460D5" w:rsidRDefault="004460D5" w:rsidP="004460D5">
            <w:pPr>
              <w:spacing w:before="60" w:after="60"/>
              <w:rPr>
                <w:rFonts w:ascii="Arial" w:hAnsi="Arial" w:cs="Arial"/>
                <w:sz w:val="20"/>
                <w:szCs w:val="20"/>
              </w:rPr>
            </w:pPr>
            <w:r w:rsidRPr="004460D5">
              <w:rPr>
                <w:rFonts w:ascii="Arial" w:hAnsi="Arial" w:cs="Arial"/>
                <w:i/>
                <w:sz w:val="16"/>
                <w:szCs w:val="20"/>
              </w:rPr>
              <w:t>Pre-</w:t>
            </w:r>
            <w:proofErr w:type="spellStart"/>
            <w:r w:rsidRPr="004460D5">
              <w:rPr>
                <w:rFonts w:ascii="Arial" w:hAnsi="Arial" w:cs="Arial"/>
                <w:i/>
                <w:sz w:val="16"/>
                <w:szCs w:val="20"/>
              </w:rPr>
              <w:t>req</w:t>
            </w:r>
            <w:proofErr w:type="spellEnd"/>
            <w:r w:rsidRPr="004460D5">
              <w:rPr>
                <w:rFonts w:ascii="Arial" w:hAnsi="Arial" w:cs="Arial"/>
                <w:i/>
                <w:sz w:val="16"/>
                <w:szCs w:val="20"/>
              </w:rPr>
              <w:t>: ESE 548 or Special Education Survey Milestone</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rsidTr="00E6225F">
        <w:trPr>
          <w:trHeight w:val="360"/>
          <w:jc w:val="center"/>
        </w:trPr>
        <w:tc>
          <w:tcPr>
            <w:tcW w:w="1035" w:type="dxa"/>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rsidTr="00E6225F">
        <w:trPr>
          <w:trHeight w:val="360"/>
          <w:jc w:val="center"/>
        </w:trPr>
        <w:tc>
          <w:tcPr>
            <w:tcW w:w="1035" w:type="dxa"/>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bl>
    <w:p w:rsidR="004460D5" w:rsidRDefault="004460D5" w:rsidP="00CD63DE">
      <w:pPr>
        <w:pStyle w:val="NoSpacing"/>
        <w:rPr>
          <w:rFonts w:ascii="Arial" w:hAnsi="Arial" w:cs="Arial"/>
          <w:b/>
          <w:sz w:val="20"/>
          <w:szCs w:val="20"/>
        </w:rPr>
      </w:pPr>
    </w:p>
    <w:p w:rsidR="00110BF6" w:rsidRPr="004460D5" w:rsidRDefault="00110BF6" w:rsidP="00CD63DE">
      <w:pPr>
        <w:pStyle w:val="NoSpacing"/>
        <w:rPr>
          <w:rFonts w:ascii="Arial" w:hAnsi="Arial" w:cs="Arial"/>
          <w:b/>
          <w:sz w:val="20"/>
          <w:szCs w:val="20"/>
        </w:rPr>
      </w:pPr>
    </w:p>
    <w:p w:rsidR="00112198" w:rsidRDefault="00112198">
      <w:pPr>
        <w:rPr>
          <w:rFonts w:ascii="Arial" w:hAnsi="Arial" w:cs="Arial"/>
          <w:sz w:val="20"/>
          <w:szCs w:val="20"/>
        </w:rPr>
      </w:pPr>
    </w:p>
    <w:p w:rsidR="00110BF6" w:rsidRDefault="00110BF6">
      <w:pPr>
        <w:rPr>
          <w:rFonts w:ascii="Arial" w:hAnsi="Arial" w:cs="Arial"/>
          <w:sz w:val="20"/>
          <w:szCs w:val="20"/>
        </w:rPr>
      </w:pPr>
    </w:p>
    <w:p w:rsidR="00110BF6" w:rsidRPr="004460D5" w:rsidRDefault="00110BF6">
      <w:pPr>
        <w:rPr>
          <w:rFonts w:ascii="Arial" w:hAnsi="Arial" w:cs="Arial"/>
          <w:sz w:val="20"/>
          <w:szCs w:val="20"/>
        </w:rPr>
      </w:pPr>
    </w:p>
    <w:p w:rsidR="00FB4E47" w:rsidRPr="004460D5" w:rsidRDefault="00FB4E47" w:rsidP="00FB4E47">
      <w:pPr>
        <w:spacing w:line="360" w:lineRule="auto"/>
        <w:rPr>
          <w:rFonts w:ascii="Arial" w:hAnsi="Arial" w:cs="Arial"/>
          <w:b/>
          <w:caps/>
          <w:sz w:val="20"/>
          <w:szCs w:val="20"/>
        </w:rPr>
      </w:pPr>
      <w:r w:rsidRPr="004460D5">
        <w:rPr>
          <w:rFonts w:ascii="Arial" w:hAnsi="Arial" w:cs="Arial"/>
          <w:b/>
          <w:caps/>
          <w:sz w:val="20"/>
          <w:szCs w:val="20"/>
        </w:rPr>
        <w:lastRenderedPageBreak/>
        <w:t>Additional Information</w:t>
      </w:r>
    </w:p>
    <w:p w:rsidR="00FB4E47" w:rsidRPr="004460D5" w:rsidRDefault="00FB4E47" w:rsidP="00FB4E47">
      <w:pPr>
        <w:pStyle w:val="NoSpacing"/>
        <w:rPr>
          <w:rFonts w:ascii="Arial" w:hAnsi="Arial" w:cs="Arial"/>
          <w:sz w:val="20"/>
          <w:szCs w:val="20"/>
        </w:rPr>
      </w:pPr>
      <w:r w:rsidRPr="004460D5">
        <w:rPr>
          <w:rFonts w:ascii="Arial" w:hAnsi="Arial" w:cs="Arial"/>
          <w:sz w:val="20"/>
          <w:szCs w:val="20"/>
        </w:rPr>
        <w:t>Please Note:</w:t>
      </w:r>
    </w:p>
    <w:p w:rsidR="00FB4E47" w:rsidRPr="004460D5" w:rsidRDefault="00FB4E47" w:rsidP="003F24F5">
      <w:pPr>
        <w:pStyle w:val="NoSpacing"/>
        <w:numPr>
          <w:ilvl w:val="0"/>
          <w:numId w:val="24"/>
        </w:numPr>
        <w:rPr>
          <w:rFonts w:ascii="Arial" w:hAnsi="Arial" w:cs="Arial"/>
          <w:sz w:val="20"/>
          <w:szCs w:val="20"/>
        </w:rPr>
      </w:pPr>
      <w:r w:rsidRPr="004460D5">
        <w:rPr>
          <w:rFonts w:ascii="Arial" w:hAnsi="Arial" w:cs="Arial"/>
          <w:sz w:val="20"/>
          <w:szCs w:val="20"/>
        </w:rPr>
        <w:t xml:space="preserve">This program of study is appropriate for students who are </w:t>
      </w:r>
      <w:r w:rsidRPr="00110BF6">
        <w:rPr>
          <w:rFonts w:ascii="Arial" w:hAnsi="Arial" w:cs="Arial"/>
          <w:b/>
          <w:sz w:val="20"/>
          <w:szCs w:val="20"/>
        </w:rPr>
        <w:t xml:space="preserve">not </w:t>
      </w:r>
      <w:r w:rsidRPr="004460D5">
        <w:rPr>
          <w:rFonts w:ascii="Arial" w:hAnsi="Arial" w:cs="Arial"/>
          <w:sz w:val="20"/>
          <w:szCs w:val="20"/>
        </w:rPr>
        <w:t>seeking certification in special education.</w:t>
      </w:r>
    </w:p>
    <w:p w:rsidR="00FB4E47" w:rsidRPr="004460D5" w:rsidRDefault="00FB4E47" w:rsidP="00FB4E47">
      <w:pPr>
        <w:pStyle w:val="NoSpacing"/>
        <w:numPr>
          <w:ilvl w:val="0"/>
          <w:numId w:val="24"/>
        </w:numPr>
        <w:rPr>
          <w:rFonts w:ascii="Arial" w:hAnsi="Arial" w:cs="Arial"/>
          <w:sz w:val="20"/>
          <w:szCs w:val="20"/>
        </w:rPr>
      </w:pPr>
      <w:r w:rsidRPr="004460D5">
        <w:rPr>
          <w:rFonts w:ascii="Arial" w:hAnsi="Arial" w:cs="Arial"/>
          <w:sz w:val="20"/>
          <w:szCs w:val="20"/>
        </w:rPr>
        <w:t>Students cannot apply for teaching certification under this program of studies.</w:t>
      </w:r>
    </w:p>
    <w:p w:rsidR="00112198" w:rsidRDefault="00112198"/>
    <w:p w:rsidR="004460D5" w:rsidRPr="00C764D1" w:rsidRDefault="004460D5" w:rsidP="004460D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460D5" w:rsidRDefault="004460D5" w:rsidP="004460D5">
      <w:pPr>
        <w:rPr>
          <w:rFonts w:ascii="Arial" w:hAnsi="Arial" w:cs="Arial"/>
          <w:sz w:val="20"/>
          <w:szCs w:val="20"/>
        </w:rPr>
      </w:pPr>
    </w:p>
    <w:p w:rsidR="004460D5" w:rsidRDefault="004460D5" w:rsidP="004460D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460D5" w:rsidRDefault="004460D5" w:rsidP="004460D5">
      <w:pPr>
        <w:rPr>
          <w:rFonts w:ascii="Arial" w:hAnsi="Arial" w:cs="Arial"/>
          <w:sz w:val="20"/>
          <w:szCs w:val="20"/>
        </w:rPr>
      </w:pPr>
    </w:p>
    <w:p w:rsidR="004460D5" w:rsidRPr="0006216F" w:rsidRDefault="004460D5" w:rsidP="004460D5">
      <w:pPr>
        <w:pStyle w:val="NoSpacing"/>
        <w:rPr>
          <w:rFonts w:ascii="Arial" w:hAnsi="Arial" w:cs="Arial"/>
          <w:i/>
          <w:iCs/>
          <w:color w:val="000000"/>
          <w:sz w:val="20"/>
          <w:szCs w:val="20"/>
        </w:rPr>
      </w:pPr>
    </w:p>
    <w:p w:rsidR="004460D5" w:rsidRPr="0006216F" w:rsidRDefault="004460D5" w:rsidP="004460D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460D5" w:rsidRPr="0006216F" w:rsidRDefault="004460D5" w:rsidP="004460D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460D5" w:rsidRPr="0006216F" w:rsidRDefault="004460D5" w:rsidP="004460D5">
      <w:pPr>
        <w:pStyle w:val="NoSpacing"/>
        <w:rPr>
          <w:rFonts w:ascii="Arial" w:hAnsi="Arial" w:cs="Arial"/>
          <w:sz w:val="20"/>
          <w:szCs w:val="20"/>
        </w:rPr>
      </w:pPr>
    </w:p>
    <w:p w:rsidR="004460D5" w:rsidRPr="0006216F" w:rsidRDefault="004460D5" w:rsidP="004460D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460D5" w:rsidRPr="0006216F" w:rsidRDefault="004460D5" w:rsidP="004460D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460D5" w:rsidRPr="0006216F" w:rsidRDefault="004460D5" w:rsidP="004460D5">
      <w:pPr>
        <w:pStyle w:val="NoSpacing"/>
        <w:rPr>
          <w:rFonts w:ascii="Arial" w:hAnsi="Arial" w:cs="Arial"/>
          <w:iCs/>
          <w:color w:val="000000"/>
          <w:sz w:val="20"/>
          <w:szCs w:val="20"/>
        </w:rPr>
      </w:pPr>
    </w:p>
    <w:p w:rsidR="004460D5" w:rsidRPr="0006216F" w:rsidRDefault="004460D5" w:rsidP="004460D5">
      <w:pPr>
        <w:pStyle w:val="NoSpacing"/>
        <w:rPr>
          <w:rFonts w:ascii="Arial" w:hAnsi="Arial" w:cs="Arial"/>
          <w:b/>
          <w:iCs/>
          <w:sz w:val="20"/>
          <w:szCs w:val="20"/>
        </w:rPr>
      </w:pPr>
      <w:r w:rsidRPr="0006216F">
        <w:rPr>
          <w:rFonts w:ascii="Arial" w:hAnsi="Arial" w:cs="Arial"/>
          <w:b/>
          <w:iCs/>
          <w:sz w:val="20"/>
          <w:szCs w:val="20"/>
        </w:rPr>
        <w:t>Advisors and Chairs/Directors:</w:t>
      </w:r>
    </w:p>
    <w:p w:rsidR="004460D5" w:rsidRPr="0006216F" w:rsidRDefault="004460D5" w:rsidP="004460D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460D5" w:rsidRPr="0006216F" w:rsidRDefault="004460D5" w:rsidP="004460D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460D5" w:rsidRPr="0006216F" w:rsidRDefault="004460D5" w:rsidP="004460D5">
      <w:pPr>
        <w:pStyle w:val="NoSpacing"/>
        <w:rPr>
          <w:rFonts w:ascii="Arial" w:hAnsi="Arial" w:cs="Arial"/>
          <w:b/>
          <w:sz w:val="20"/>
          <w:szCs w:val="20"/>
        </w:rPr>
      </w:pPr>
    </w:p>
    <w:p w:rsidR="004460D5" w:rsidRPr="0006216F" w:rsidRDefault="004460D5" w:rsidP="004460D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460D5" w:rsidRPr="0006216F" w:rsidRDefault="004460D5" w:rsidP="004460D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460D5" w:rsidRPr="0006216F" w:rsidRDefault="004460D5" w:rsidP="004460D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7A0D0F">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4460D5" w:rsidP="00F40ACA">
          <w:pPr>
            <w:jc w:val="center"/>
            <w:rPr>
              <w:rFonts w:ascii="Arial" w:hAnsi="Arial" w:cs="Arial"/>
              <w:sz w:val="12"/>
            </w:rPr>
          </w:pPr>
          <w:r w:rsidRPr="00DA6D27">
            <w:rPr>
              <w:rFonts w:ascii="Arial" w:hAnsi="Arial" w:cs="Arial"/>
              <w:noProof/>
              <w:sz w:val="12"/>
            </w:rPr>
            <w:drawing>
              <wp:inline distT="0" distB="0" distL="0" distR="0" wp14:anchorId="6061796C" wp14:editId="167C005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74FA1" w:rsidRDefault="00274FA1"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B21FEA" w:rsidRPr="00B21FEA" w:rsidRDefault="00AB6C65" w:rsidP="00392B1B">
    <w:pPr>
      <w:pStyle w:val="Header"/>
      <w:spacing w:before="120"/>
      <w:jc w:val="center"/>
      <w:rPr>
        <w:rFonts w:cs="Arial"/>
        <w:i/>
        <w:sz w:val="28"/>
      </w:rPr>
    </w:pPr>
    <w:r>
      <w:rPr>
        <w:rFonts w:cs="Arial"/>
        <w:i/>
        <w:sz w:val="28"/>
      </w:rPr>
      <w:t>Mild/Moderate Disabilities</w:t>
    </w:r>
    <w:r w:rsidR="00B21FEA">
      <w:rPr>
        <w:rFonts w:cs="Arial"/>
        <w:i/>
        <w:sz w:val="28"/>
      </w:rPr>
      <w:t xml:space="preserve"> </w:t>
    </w:r>
    <w:r w:rsidR="00F802C0">
      <w:rPr>
        <w:rFonts w:cs="Arial"/>
        <w:i/>
        <w:sz w:val="28"/>
      </w:rPr>
      <w:t>Emphasis</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w:t>
    </w:r>
    <w:r w:rsidR="00AB6C65">
      <w:rPr>
        <w:rFonts w:cs="Arial"/>
        <w:smallCaps/>
        <w:sz w:val="32"/>
      </w:rPr>
      <w:t>20-21</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37667"/>
    <w:multiLevelType w:val="hybridMultilevel"/>
    <w:tmpl w:val="1DE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A6FDB"/>
    <w:multiLevelType w:val="hybridMultilevel"/>
    <w:tmpl w:val="0C0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1"/>
  </w:num>
  <w:num w:numId="4">
    <w:abstractNumId w:val="1"/>
  </w:num>
  <w:num w:numId="5">
    <w:abstractNumId w:val="2"/>
  </w:num>
  <w:num w:numId="6">
    <w:abstractNumId w:val="18"/>
  </w:num>
  <w:num w:numId="7">
    <w:abstractNumId w:val="28"/>
  </w:num>
  <w:num w:numId="8">
    <w:abstractNumId w:val="31"/>
  </w:num>
  <w:num w:numId="9">
    <w:abstractNumId w:val="14"/>
  </w:num>
  <w:num w:numId="10">
    <w:abstractNumId w:val="3"/>
  </w:num>
  <w:num w:numId="11">
    <w:abstractNumId w:val="26"/>
  </w:num>
  <w:num w:numId="12">
    <w:abstractNumId w:val="0"/>
  </w:num>
  <w:num w:numId="13">
    <w:abstractNumId w:val="16"/>
  </w:num>
  <w:num w:numId="14">
    <w:abstractNumId w:val="7"/>
  </w:num>
  <w:num w:numId="15">
    <w:abstractNumId w:val="11"/>
  </w:num>
  <w:num w:numId="16">
    <w:abstractNumId w:val="10"/>
  </w:num>
  <w:num w:numId="17">
    <w:abstractNumId w:val="17"/>
  </w:num>
  <w:num w:numId="18">
    <w:abstractNumId w:val="24"/>
  </w:num>
  <w:num w:numId="19">
    <w:abstractNumId w:val="23"/>
  </w:num>
  <w:num w:numId="20">
    <w:abstractNumId w:val="5"/>
  </w:num>
  <w:num w:numId="21">
    <w:abstractNumId w:val="13"/>
  </w:num>
  <w:num w:numId="22">
    <w:abstractNumId w:val="27"/>
  </w:num>
  <w:num w:numId="23">
    <w:abstractNumId w:val="4"/>
  </w:num>
  <w:num w:numId="24">
    <w:abstractNumId w:val="19"/>
  </w:num>
  <w:num w:numId="25">
    <w:abstractNumId w:val="9"/>
  </w:num>
  <w:num w:numId="26">
    <w:abstractNumId w:val="12"/>
  </w:num>
  <w:num w:numId="27">
    <w:abstractNumId w:val="29"/>
  </w:num>
  <w:num w:numId="28">
    <w:abstractNumId w:val="30"/>
  </w:num>
  <w:num w:numId="29">
    <w:abstractNumId w:val="25"/>
  </w:num>
  <w:num w:numId="30">
    <w:abstractNumId w:val="22"/>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XdKQ5MH6qlqAve0C8+EpgCEeI63I8Y5T/ADydZrH5ICXMOkRxlqOPXZ1sZAOFoph6LA2Vr6wEJBCJ1l5+ZDpQ==" w:salt="aZFP9xlinhnmasLGBBx33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BF6"/>
    <w:rsid w:val="00110D43"/>
    <w:rsid w:val="00110F8F"/>
    <w:rsid w:val="00112198"/>
    <w:rsid w:val="00114DB8"/>
    <w:rsid w:val="0011683F"/>
    <w:rsid w:val="00116DD2"/>
    <w:rsid w:val="0011792E"/>
    <w:rsid w:val="00117D6F"/>
    <w:rsid w:val="00122952"/>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0D5"/>
    <w:rsid w:val="00447C9B"/>
    <w:rsid w:val="004535EA"/>
    <w:rsid w:val="00454A83"/>
    <w:rsid w:val="0045598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79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D0F"/>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0F3D"/>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4CD9"/>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6C65"/>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1FEA"/>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6B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02C0"/>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434FC21"/>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A01C-73A0-401A-B2A1-084899E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2019-05-16T16:34:00Z</dcterms:created>
  <dcterms:modified xsi:type="dcterms:W3CDTF">2020-04-27T20:27:00Z</dcterms:modified>
</cp:coreProperties>
</file>